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2BE4833" w:rsidR="001E0A28" w:rsidRPr="00A929D3" w:rsidRDefault="001E0A28" w:rsidP="001E0A28">
      <w:pPr>
        <w:spacing w:after="120"/>
        <w:ind w:left="1985" w:hanging="1985"/>
        <w:rPr>
          <w:rFonts w:eastAsiaTheme="minorEastAsia"/>
          <w:b/>
          <w:sz w:val="24"/>
          <w:szCs w:val="24"/>
          <w:lang w:eastAsia="zh-CN"/>
        </w:rPr>
      </w:pPr>
      <w:r w:rsidRPr="00A929D3">
        <w:rPr>
          <w:rFonts w:eastAsiaTheme="minorEastAsia"/>
          <w:b/>
          <w:sz w:val="24"/>
          <w:szCs w:val="24"/>
          <w:lang w:eastAsia="zh-CN"/>
        </w:rPr>
        <w:t xml:space="preserve">3GPP TSG-RAN WG4 Meeting # </w:t>
      </w:r>
      <w:r w:rsidR="001128E7" w:rsidRPr="00A929D3">
        <w:rPr>
          <w:rFonts w:eastAsiaTheme="minorEastAsia"/>
          <w:b/>
          <w:sz w:val="24"/>
          <w:szCs w:val="24"/>
          <w:lang w:eastAsia="zh-CN"/>
        </w:rPr>
        <w:t>10</w:t>
      </w:r>
      <w:r w:rsidR="00130462" w:rsidRPr="00A929D3">
        <w:rPr>
          <w:rFonts w:eastAsiaTheme="minorEastAsia"/>
          <w:b/>
          <w:sz w:val="24"/>
          <w:szCs w:val="24"/>
          <w:lang w:eastAsia="zh-CN"/>
        </w:rPr>
        <w:t>4</w:t>
      </w:r>
      <w:r w:rsidR="003F3A2F" w:rsidRPr="00A929D3">
        <w:rPr>
          <w:rFonts w:eastAsiaTheme="minorEastAsia"/>
          <w:b/>
          <w:sz w:val="24"/>
          <w:szCs w:val="24"/>
          <w:lang w:eastAsia="zh-CN"/>
        </w:rPr>
        <w:t>-e</w:t>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001E092C">
        <w:rPr>
          <w:rFonts w:eastAsiaTheme="minorEastAsia"/>
          <w:b/>
          <w:sz w:val="24"/>
          <w:szCs w:val="24"/>
          <w:lang w:eastAsia="zh-CN"/>
        </w:rPr>
        <w:tab/>
      </w:r>
      <w:r w:rsidR="001E092C">
        <w:rPr>
          <w:rFonts w:eastAsiaTheme="minorEastAsia"/>
          <w:b/>
          <w:sz w:val="24"/>
          <w:szCs w:val="24"/>
          <w:lang w:eastAsia="zh-CN"/>
        </w:rPr>
        <w:tab/>
      </w:r>
      <w:r w:rsidR="001E092C">
        <w:rPr>
          <w:rFonts w:eastAsiaTheme="minorEastAsia"/>
          <w:b/>
          <w:sz w:val="24"/>
          <w:szCs w:val="24"/>
          <w:lang w:eastAsia="zh-CN"/>
        </w:rPr>
        <w:tab/>
      </w:r>
      <w:r w:rsidR="001E092C" w:rsidRPr="001E092C">
        <w:rPr>
          <w:rFonts w:eastAsiaTheme="minorEastAsia"/>
          <w:b/>
          <w:sz w:val="24"/>
          <w:szCs w:val="24"/>
          <w:lang w:eastAsia="zh-CN"/>
        </w:rPr>
        <w:t>R4-2212404</w:t>
      </w:r>
    </w:p>
    <w:p w14:paraId="0E0F466F" w14:textId="2CFE3CFC" w:rsidR="00615EBB" w:rsidRPr="00A929D3" w:rsidRDefault="001E0A28" w:rsidP="001E0A28">
      <w:pPr>
        <w:spacing w:after="120"/>
        <w:ind w:left="1985" w:hanging="1985"/>
        <w:rPr>
          <w:rFonts w:eastAsiaTheme="minorEastAsia"/>
          <w:b/>
          <w:sz w:val="24"/>
          <w:szCs w:val="24"/>
          <w:lang w:eastAsia="zh-CN"/>
        </w:rPr>
      </w:pPr>
      <w:r w:rsidRPr="00A929D3">
        <w:rPr>
          <w:rFonts w:eastAsiaTheme="minorEastAsia"/>
          <w:b/>
          <w:sz w:val="24"/>
          <w:szCs w:val="24"/>
          <w:lang w:eastAsia="zh-CN"/>
        </w:rPr>
        <w:t xml:space="preserve">Electronic Meeting, </w:t>
      </w:r>
      <w:r w:rsidR="00130462" w:rsidRPr="00A929D3">
        <w:rPr>
          <w:b/>
          <w:bCs/>
          <w:noProof/>
          <w:sz w:val="24"/>
          <w:szCs w:val="24"/>
        </w:rPr>
        <w:t>15</w:t>
      </w:r>
      <w:r w:rsidR="001D1B07" w:rsidRPr="00A929D3">
        <w:rPr>
          <w:b/>
          <w:bCs/>
          <w:noProof/>
          <w:sz w:val="24"/>
          <w:szCs w:val="24"/>
        </w:rPr>
        <w:t>– 2</w:t>
      </w:r>
      <w:r w:rsidR="00130462" w:rsidRPr="00A929D3">
        <w:rPr>
          <w:b/>
          <w:bCs/>
          <w:noProof/>
          <w:sz w:val="24"/>
          <w:szCs w:val="24"/>
        </w:rPr>
        <w:t>6</w:t>
      </w:r>
      <w:r w:rsidR="001D1B07" w:rsidRPr="00A929D3">
        <w:rPr>
          <w:b/>
          <w:bCs/>
          <w:noProof/>
          <w:sz w:val="24"/>
          <w:szCs w:val="24"/>
        </w:rPr>
        <w:t xml:space="preserve"> </w:t>
      </w:r>
      <w:r w:rsidR="00130462" w:rsidRPr="00A929D3">
        <w:rPr>
          <w:b/>
          <w:bCs/>
          <w:noProof/>
          <w:sz w:val="24"/>
          <w:szCs w:val="24"/>
        </w:rPr>
        <w:t>August</w:t>
      </w:r>
      <w:r w:rsidR="001D1B07" w:rsidRPr="00A929D3">
        <w:rPr>
          <w:b/>
          <w:bCs/>
          <w:noProof/>
          <w:sz w:val="24"/>
          <w:szCs w:val="24"/>
        </w:rPr>
        <w:t xml:space="preserve"> 2022</w:t>
      </w:r>
    </w:p>
    <w:p w14:paraId="2637FD31" w14:textId="77777777" w:rsidR="001E0A28" w:rsidRPr="00A929D3" w:rsidRDefault="001E0A28" w:rsidP="001E0A28">
      <w:pPr>
        <w:spacing w:after="120"/>
        <w:ind w:left="1985" w:hanging="1985"/>
        <w:rPr>
          <w:rFonts w:eastAsia="MS Mincho"/>
          <w:b/>
          <w:sz w:val="22"/>
        </w:rPr>
      </w:pPr>
    </w:p>
    <w:p w14:paraId="282755FA" w14:textId="36BB7099" w:rsidR="00C24D2F" w:rsidRPr="00A929D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A929D3">
        <w:rPr>
          <w:rFonts w:eastAsia="MS Mincho"/>
          <w:b/>
          <w:color w:val="000000"/>
          <w:sz w:val="22"/>
          <w:lang w:val="pt-BR"/>
        </w:rPr>
        <w:t xml:space="preserve">Agenda </w:t>
      </w:r>
      <w:r w:rsidR="007D19B7" w:rsidRPr="00A929D3">
        <w:rPr>
          <w:rFonts w:eastAsia="MS Mincho"/>
          <w:b/>
          <w:color w:val="000000"/>
          <w:sz w:val="22"/>
          <w:lang w:val="pt-BR"/>
        </w:rPr>
        <w:t>item</w:t>
      </w:r>
      <w:r w:rsidRPr="00A929D3">
        <w:rPr>
          <w:rFonts w:eastAsia="MS Mincho"/>
          <w:b/>
          <w:color w:val="000000"/>
          <w:sz w:val="22"/>
          <w:lang w:val="pt-BR"/>
        </w:rPr>
        <w:t>:</w:t>
      </w:r>
      <w:r w:rsidRPr="00A929D3">
        <w:rPr>
          <w:rFonts w:eastAsia="MS Mincho"/>
          <w:b/>
          <w:color w:val="000000"/>
          <w:sz w:val="22"/>
          <w:lang w:val="pt-BR"/>
        </w:rPr>
        <w:tab/>
      </w:r>
      <w:r w:rsidRPr="00A929D3">
        <w:rPr>
          <w:rFonts w:eastAsia="MS Mincho"/>
          <w:b/>
          <w:color w:val="000000"/>
          <w:sz w:val="22"/>
          <w:lang w:val="pt-BR" w:eastAsia="ja-JP"/>
        </w:rPr>
        <w:tab/>
      </w:r>
      <w:r w:rsidRPr="00A929D3">
        <w:rPr>
          <w:rFonts w:eastAsia="MS Mincho"/>
          <w:b/>
          <w:color w:val="000000"/>
          <w:sz w:val="22"/>
          <w:lang w:val="pt-BR" w:eastAsia="ja-JP"/>
        </w:rPr>
        <w:tab/>
      </w:r>
      <w:r w:rsidR="00A542C3" w:rsidRPr="00A929D3">
        <w:rPr>
          <w:rFonts w:eastAsiaTheme="minorEastAsia"/>
          <w:color w:val="000000"/>
          <w:sz w:val="22"/>
          <w:lang w:eastAsia="zh-CN"/>
        </w:rPr>
        <w:t>12.5.5</w:t>
      </w:r>
    </w:p>
    <w:p w14:paraId="50D5329D" w14:textId="2F66B5F9" w:rsidR="00915D73" w:rsidRPr="00A929D3" w:rsidRDefault="00915D73" w:rsidP="00915D73">
      <w:pPr>
        <w:spacing w:after="120"/>
        <w:ind w:left="1985" w:hanging="1985"/>
        <w:rPr>
          <w:color w:val="000000"/>
          <w:sz w:val="22"/>
          <w:lang w:eastAsia="zh-CN"/>
        </w:rPr>
      </w:pPr>
      <w:r w:rsidRPr="00A929D3">
        <w:rPr>
          <w:rFonts w:eastAsia="MS Mincho"/>
          <w:b/>
          <w:sz w:val="22"/>
        </w:rPr>
        <w:t>Source:</w:t>
      </w:r>
      <w:r w:rsidRPr="00A929D3">
        <w:rPr>
          <w:rFonts w:eastAsia="MS Mincho"/>
          <w:b/>
          <w:sz w:val="22"/>
        </w:rPr>
        <w:tab/>
      </w:r>
      <w:r w:rsidR="00A542C3" w:rsidRPr="00A929D3">
        <w:rPr>
          <w:color w:val="000000"/>
          <w:sz w:val="22"/>
          <w:lang w:eastAsia="zh-CN"/>
        </w:rPr>
        <w:t>MediaTek Inc.</w:t>
      </w:r>
    </w:p>
    <w:p w14:paraId="1E0389E7" w14:textId="3E19871B" w:rsidR="00915D73" w:rsidRPr="00A929D3" w:rsidRDefault="00915D73" w:rsidP="00915D73">
      <w:pPr>
        <w:spacing w:after="120"/>
        <w:ind w:left="1985" w:hanging="1985"/>
        <w:rPr>
          <w:rFonts w:eastAsia="新細明體"/>
          <w:color w:val="000000"/>
          <w:sz w:val="22"/>
          <w:lang w:eastAsia="zh-TW"/>
        </w:rPr>
      </w:pPr>
      <w:r w:rsidRPr="00A929D3">
        <w:rPr>
          <w:rFonts w:eastAsia="MS Mincho"/>
          <w:b/>
          <w:color w:val="000000"/>
          <w:sz w:val="22"/>
        </w:rPr>
        <w:t>Title:</w:t>
      </w:r>
      <w:r w:rsidRPr="00A929D3">
        <w:rPr>
          <w:rFonts w:eastAsia="MS Mincho"/>
          <w:b/>
          <w:color w:val="000000"/>
          <w:sz w:val="22"/>
        </w:rPr>
        <w:tab/>
      </w:r>
      <w:r w:rsidR="00A542C3" w:rsidRPr="00A929D3">
        <w:rPr>
          <w:rFonts w:eastAsiaTheme="minorEastAsia"/>
          <w:color w:val="000000"/>
          <w:sz w:val="22"/>
          <w:lang w:eastAsia="zh-CN"/>
        </w:rPr>
        <w:t xml:space="preserve">RRM requirements for </w:t>
      </w:r>
      <w:r w:rsidR="00F13FD7" w:rsidRPr="00A929D3">
        <w:rPr>
          <w:rFonts w:eastAsiaTheme="minorEastAsia"/>
          <w:color w:val="000000"/>
          <w:sz w:val="22"/>
          <w:lang w:eastAsia="zh-CN"/>
        </w:rPr>
        <w:t xml:space="preserve">LTE </w:t>
      </w:r>
      <w:r w:rsidR="00A542C3" w:rsidRPr="00A929D3">
        <w:rPr>
          <w:rFonts w:eastAsiaTheme="minorEastAsia"/>
          <w:color w:val="000000"/>
          <w:sz w:val="22"/>
          <w:lang w:eastAsia="zh-CN"/>
        </w:rPr>
        <w:t>NB-IoT/eMTC</w:t>
      </w:r>
      <w:r w:rsidR="00F13FD7" w:rsidRPr="00A929D3">
        <w:rPr>
          <w:rFonts w:eastAsia="新細明體"/>
          <w:color w:val="000000"/>
          <w:sz w:val="22"/>
          <w:lang w:eastAsia="zh-TW"/>
        </w:rPr>
        <w:t xml:space="preserve"> </w:t>
      </w:r>
      <w:r w:rsidR="00DA7377" w:rsidRPr="00A929D3">
        <w:rPr>
          <w:rFonts w:eastAsia="新細明體"/>
          <w:color w:val="000000"/>
          <w:sz w:val="22"/>
          <w:lang w:eastAsia="zh-TW"/>
        </w:rPr>
        <w:t>over</w:t>
      </w:r>
      <w:r w:rsidR="00F13FD7" w:rsidRPr="00A929D3">
        <w:rPr>
          <w:rFonts w:eastAsia="新細明體"/>
          <w:color w:val="000000"/>
          <w:sz w:val="22"/>
          <w:lang w:eastAsia="zh-TW"/>
        </w:rPr>
        <w:t xml:space="preserve"> NTN</w:t>
      </w:r>
    </w:p>
    <w:p w14:paraId="1D7E7433" w14:textId="7FB2EDC0" w:rsidR="00A542C3" w:rsidRPr="00A929D3" w:rsidRDefault="00915D73" w:rsidP="00A542C3">
      <w:pPr>
        <w:spacing w:after="120"/>
        <w:ind w:left="1985" w:hanging="1985"/>
        <w:rPr>
          <w:rFonts w:eastAsiaTheme="minorEastAsia"/>
          <w:color w:val="000000"/>
          <w:sz w:val="22"/>
          <w:lang w:eastAsia="zh-CN"/>
        </w:rPr>
      </w:pPr>
      <w:r w:rsidRPr="00A929D3">
        <w:rPr>
          <w:rFonts w:eastAsia="MS Mincho"/>
          <w:b/>
          <w:color w:val="000000"/>
          <w:sz w:val="22"/>
        </w:rPr>
        <w:t>Document for:</w:t>
      </w:r>
      <w:r w:rsidRPr="00A929D3">
        <w:rPr>
          <w:rFonts w:eastAsia="MS Mincho"/>
          <w:b/>
          <w:color w:val="000000"/>
          <w:sz w:val="22"/>
        </w:rPr>
        <w:tab/>
      </w:r>
      <w:r w:rsidR="00A542C3" w:rsidRPr="00A929D3">
        <w:rPr>
          <w:rFonts w:eastAsiaTheme="minorEastAsia"/>
          <w:color w:val="000000"/>
          <w:sz w:val="22"/>
          <w:lang w:eastAsia="zh-CN"/>
        </w:rPr>
        <w:t>Discussion</w:t>
      </w:r>
    </w:p>
    <w:p w14:paraId="4A0AE149" w14:textId="4268E307" w:rsidR="005D7AF8" w:rsidRPr="00A929D3" w:rsidRDefault="00915D73" w:rsidP="00FA5848">
      <w:pPr>
        <w:pStyle w:val="Heading1"/>
        <w:rPr>
          <w:rFonts w:ascii="Times New Roman" w:eastAsiaTheme="minorEastAsia" w:hAnsi="Times New Roman"/>
          <w:lang w:eastAsia="zh-CN"/>
        </w:rPr>
      </w:pPr>
      <w:r w:rsidRPr="00A929D3">
        <w:rPr>
          <w:rFonts w:ascii="Times New Roman" w:hAnsi="Times New Roman"/>
          <w:lang w:eastAsia="ja-JP"/>
        </w:rPr>
        <w:t>Introduction</w:t>
      </w:r>
    </w:p>
    <w:p w14:paraId="58721009" w14:textId="2715B8F3" w:rsidR="00B971BF" w:rsidRPr="00450EB0" w:rsidRDefault="00B971BF" w:rsidP="00B971BF">
      <w:pPr>
        <w:pStyle w:val="Default"/>
        <w:jc w:val="both"/>
        <w:rPr>
          <w:rFonts w:ascii="Times New Roman" w:eastAsia="MS Mincho" w:hAnsi="Times New Roman" w:cs="Times New Roman"/>
          <w:color w:val="auto"/>
          <w:sz w:val="20"/>
          <w:szCs w:val="18"/>
          <w:lang w:val="en-GB"/>
        </w:rPr>
      </w:pPr>
      <w:r w:rsidRPr="00450EB0">
        <w:rPr>
          <w:rFonts w:ascii="Times New Roman" w:eastAsia="MS Mincho" w:hAnsi="Times New Roman" w:cs="Times New Roman"/>
          <w:color w:val="auto"/>
          <w:sz w:val="20"/>
          <w:szCs w:val="18"/>
          <w:lang w:val="en-GB"/>
        </w:rPr>
        <w:t xml:space="preserve">A new Work Item of “LTE_NBIOT_eMTC_NTN_req” has been approved in RAN Plenary #95-e meeting. The objectives of the latest version </w:t>
      </w:r>
      <w:r w:rsidR="002B2BEB" w:rsidRPr="00450EB0">
        <w:rPr>
          <w:rFonts w:ascii="Times New Roman" w:eastAsia="MS Mincho" w:hAnsi="Times New Roman" w:cs="Times New Roman"/>
          <w:color w:val="auto"/>
          <w:sz w:val="20"/>
          <w:szCs w:val="18"/>
          <w:lang w:val="en-GB"/>
        </w:rPr>
        <w:t xml:space="preserve">of WID </w:t>
      </w:r>
      <w:r w:rsidRPr="00450EB0">
        <w:rPr>
          <w:rFonts w:ascii="Times New Roman" w:eastAsia="MS Mincho" w:hAnsi="Times New Roman" w:cs="Times New Roman"/>
          <w:color w:val="auto"/>
          <w:sz w:val="20"/>
          <w:szCs w:val="18"/>
          <w:lang w:val="en-GB"/>
        </w:rPr>
        <w:t xml:space="preserve">are quoted </w:t>
      </w:r>
      <w:r w:rsidRPr="00450EB0">
        <w:rPr>
          <w:rFonts w:ascii="Times New Roman" w:eastAsia="MS Mincho" w:hAnsi="Times New Roman" w:cs="Times New Roman"/>
          <w:color w:val="auto"/>
          <w:sz w:val="20"/>
          <w:szCs w:val="18"/>
          <w:lang w:val="en-GB"/>
        </w:rPr>
        <w:fldChar w:fldCharType="begin"/>
      </w:r>
      <w:r w:rsidRPr="00450EB0">
        <w:rPr>
          <w:rFonts w:ascii="Times New Roman" w:eastAsia="MS Mincho" w:hAnsi="Times New Roman" w:cs="Times New Roman"/>
          <w:color w:val="auto"/>
          <w:sz w:val="20"/>
          <w:szCs w:val="18"/>
          <w:lang w:val="en-GB"/>
        </w:rPr>
        <w:instrText xml:space="preserve"> REF _Ref53845332 \n \h  \* MERGEFORMAT </w:instrText>
      </w:r>
      <w:r w:rsidRPr="00450EB0">
        <w:rPr>
          <w:rFonts w:ascii="Times New Roman" w:eastAsia="MS Mincho" w:hAnsi="Times New Roman" w:cs="Times New Roman"/>
          <w:color w:val="auto"/>
          <w:sz w:val="20"/>
          <w:szCs w:val="18"/>
          <w:lang w:val="en-GB"/>
        </w:rPr>
      </w:r>
      <w:r w:rsidRPr="00450EB0">
        <w:rPr>
          <w:rFonts w:ascii="Times New Roman" w:eastAsia="MS Mincho" w:hAnsi="Times New Roman" w:cs="Times New Roman"/>
          <w:color w:val="auto"/>
          <w:sz w:val="20"/>
          <w:szCs w:val="18"/>
          <w:lang w:val="en-GB"/>
        </w:rPr>
        <w:fldChar w:fldCharType="separate"/>
      </w:r>
      <w:r w:rsidR="00A85DAD">
        <w:rPr>
          <w:rFonts w:ascii="Times New Roman" w:eastAsia="MS Mincho" w:hAnsi="Times New Roman" w:cs="Times New Roman"/>
          <w:color w:val="auto"/>
          <w:sz w:val="20"/>
          <w:szCs w:val="18"/>
          <w:lang w:val="en-GB"/>
        </w:rPr>
        <w:t>[1]</w:t>
      </w:r>
      <w:r w:rsidRPr="00450EB0">
        <w:rPr>
          <w:rFonts w:ascii="Times New Roman" w:eastAsia="MS Mincho" w:hAnsi="Times New Roman" w:cs="Times New Roman"/>
          <w:color w:val="auto"/>
          <w:sz w:val="20"/>
          <w:szCs w:val="18"/>
          <w:lang w:val="en-GB"/>
        </w:rPr>
        <w:fldChar w:fldCharType="end"/>
      </w:r>
      <w:r w:rsidRPr="00450EB0">
        <w:rPr>
          <w:rFonts w:ascii="Times New Roman" w:eastAsia="MS Mincho" w:hAnsi="Times New Roman" w:cs="Times New Roman"/>
          <w:color w:val="auto"/>
          <w:sz w:val="20"/>
          <w:szCs w:val="18"/>
          <w:lang w:val="en-GB"/>
        </w:rPr>
        <w:t xml:space="preserve"> as below,</w:t>
      </w:r>
    </w:p>
    <w:p w14:paraId="29ED36AC" w14:textId="77777777" w:rsidR="00DA7377" w:rsidRPr="00A929D3" w:rsidRDefault="00DA7377" w:rsidP="00B971BF">
      <w:pPr>
        <w:pStyle w:val="Default"/>
        <w:jc w:val="both"/>
        <w:rPr>
          <w:rFonts w:ascii="Times New Roman" w:eastAsiaTheme="minorEastAsia" w:hAnsi="Times New Roman" w:cs="Times New Roman"/>
          <w:color w:val="auto"/>
          <w:sz w:val="22"/>
          <w:szCs w:val="22"/>
          <w:shd w:val="pct15" w:color="auto" w:fill="FFFFFF"/>
        </w:rPr>
      </w:pPr>
    </w:p>
    <w:tbl>
      <w:tblPr>
        <w:tblStyle w:val="TableGrid"/>
        <w:tblW w:w="9365" w:type="dxa"/>
        <w:tblInd w:w="284" w:type="dxa"/>
        <w:tblLook w:val="04A0" w:firstRow="1" w:lastRow="0" w:firstColumn="1" w:lastColumn="0" w:noHBand="0" w:noVBand="1"/>
      </w:tblPr>
      <w:tblGrid>
        <w:gridCol w:w="9365"/>
      </w:tblGrid>
      <w:tr w:rsidR="00DA7377" w:rsidRPr="00A929D3" w14:paraId="24B640F1" w14:textId="77777777" w:rsidTr="001E0EB9">
        <w:trPr>
          <w:trHeight w:val="6120"/>
        </w:trPr>
        <w:tc>
          <w:tcPr>
            <w:tcW w:w="9365" w:type="dxa"/>
          </w:tcPr>
          <w:p w14:paraId="3BC49AFC" w14:textId="77777777" w:rsidR="00DA7377" w:rsidRPr="00A929D3" w:rsidRDefault="00DA7377" w:rsidP="001E0EB9">
            <w:pPr>
              <w:pStyle w:val="B1"/>
              <w:ind w:left="0" w:firstLine="0"/>
              <w:rPr>
                <w:lang w:eastAsia="ja-JP"/>
              </w:rPr>
            </w:pPr>
            <w:r w:rsidRPr="00A929D3">
              <w:rPr>
                <w:lang w:eastAsia="ja-JP"/>
              </w:rPr>
              <w:t>The following objective are considered in this WI:</w:t>
            </w:r>
          </w:p>
          <w:p w14:paraId="007A8773" w14:textId="77777777" w:rsidR="00DA7377" w:rsidRPr="00A929D3" w:rsidRDefault="00DA7377" w:rsidP="001E0EB9">
            <w:pPr>
              <w:spacing w:before="120"/>
              <w:rPr>
                <w:color w:val="000000"/>
                <w:lang w:eastAsia="ja-JP"/>
              </w:rPr>
            </w:pPr>
            <w:r w:rsidRPr="00A929D3">
              <w:rPr>
                <w:color w:val="000000"/>
                <w:lang w:eastAsia="ja-JP"/>
              </w:rPr>
              <w:t>The objective of this Work Item is to specify RF and RRM requirements for NB-IoT and eMTC operation over NTN functionality defined in the Rel-17 LTE_NBIOT_eMTC_NTN work item, covering the following aspects:</w:t>
            </w:r>
          </w:p>
          <w:p w14:paraId="77AAE858" w14:textId="77777777" w:rsidR="00DA7377" w:rsidRPr="00A929D3" w:rsidRDefault="00DA7377" w:rsidP="00DA7377">
            <w:pPr>
              <w:numPr>
                <w:ilvl w:val="0"/>
                <w:numId w:val="19"/>
              </w:numPr>
              <w:spacing w:before="120"/>
              <w:rPr>
                <w:color w:val="000000"/>
                <w:lang w:eastAsia="ja-JP"/>
              </w:rPr>
            </w:pPr>
            <w:r w:rsidRPr="00A929D3">
              <w:rPr>
                <w:color w:val="000000"/>
                <w:lang w:eastAsia="ja-JP"/>
              </w:rPr>
              <w:t>Specification of RF requirements for Satellite Access Node (SAN) and UE including the following [RAN4]:</w:t>
            </w:r>
          </w:p>
          <w:p w14:paraId="72A06031" w14:textId="77777777" w:rsidR="00DA7377" w:rsidRPr="00A929D3" w:rsidRDefault="00DA7377" w:rsidP="00DA7377">
            <w:pPr>
              <w:pStyle w:val="ListParagraph"/>
              <w:numPr>
                <w:ilvl w:val="0"/>
                <w:numId w:val="18"/>
              </w:numPr>
              <w:overflowPunct/>
              <w:autoSpaceDE/>
              <w:autoSpaceDN/>
              <w:adjustRightInd/>
              <w:spacing w:before="120" w:after="0"/>
              <w:ind w:firstLineChars="0"/>
              <w:textAlignment w:val="auto"/>
              <w:rPr>
                <w:color w:val="000000"/>
                <w:lang w:eastAsia="ja-JP"/>
              </w:rPr>
            </w:pPr>
            <w:r w:rsidRPr="00A929D3">
              <w:rPr>
                <w:color w:val="000000"/>
                <w:lang w:eastAsia="ja-JP"/>
              </w:rPr>
              <w:t xml:space="preserve">Specification of a 200 kHz channel raster in bands where this is feasible. </w:t>
            </w:r>
          </w:p>
          <w:p w14:paraId="0D9736A8" w14:textId="77777777" w:rsidR="00DA7377" w:rsidRPr="00A929D3" w:rsidRDefault="00DA7377" w:rsidP="00DA7377">
            <w:pPr>
              <w:pStyle w:val="ListParagraph"/>
              <w:numPr>
                <w:ilvl w:val="0"/>
                <w:numId w:val="18"/>
              </w:numPr>
              <w:overflowPunct/>
              <w:autoSpaceDE/>
              <w:autoSpaceDN/>
              <w:adjustRightInd/>
              <w:snapToGrid w:val="0"/>
              <w:spacing w:before="120" w:after="0"/>
              <w:ind w:left="714" w:firstLineChars="0" w:hanging="357"/>
              <w:textAlignment w:val="auto"/>
              <w:rPr>
                <w:color w:val="000000"/>
                <w:lang w:eastAsia="ja-JP"/>
              </w:rPr>
            </w:pPr>
            <w:r w:rsidRPr="00A929D3">
              <w:rPr>
                <w:color w:val="000000"/>
                <w:lang w:eastAsia="ja-JP"/>
              </w:rPr>
              <w:t xml:space="preserve">In bands where it is not feasible to define a 200 kHz channel raster, the specification of a 100 kHz channel raster to be used in conjunction with signalling of the “part-of EARFCN” indication on MIB, with multiple EARFCN hypotheses. </w:t>
            </w:r>
          </w:p>
          <w:p w14:paraId="7D18926F" w14:textId="77777777" w:rsidR="00DA7377" w:rsidRPr="00A929D3" w:rsidRDefault="00DA7377" w:rsidP="00DA7377">
            <w:pPr>
              <w:pStyle w:val="ListParagraph"/>
              <w:numPr>
                <w:ilvl w:val="0"/>
                <w:numId w:val="18"/>
              </w:numPr>
              <w:overflowPunct/>
              <w:autoSpaceDE/>
              <w:autoSpaceDN/>
              <w:adjustRightInd/>
              <w:spacing w:before="120" w:after="0"/>
              <w:ind w:left="714" w:firstLineChars="0" w:hanging="357"/>
              <w:textAlignment w:val="auto"/>
            </w:pPr>
            <w:r w:rsidRPr="00A929D3">
              <w:t>Verification of co-existence of IoT NTN with TN, re-using or extrapolating from existing coexistence results (from NR NTN or other) where appropriate, and considering additional simulations as necessary.</w:t>
            </w:r>
          </w:p>
          <w:p w14:paraId="32B6B080" w14:textId="77777777" w:rsidR="00DA7377" w:rsidRPr="00A929D3" w:rsidRDefault="00DA7377" w:rsidP="00DA7377">
            <w:pPr>
              <w:pStyle w:val="ListParagraph"/>
              <w:numPr>
                <w:ilvl w:val="0"/>
                <w:numId w:val="18"/>
              </w:numPr>
              <w:overflowPunct/>
              <w:autoSpaceDE/>
              <w:autoSpaceDN/>
              <w:adjustRightInd/>
              <w:spacing w:before="120" w:after="0"/>
              <w:ind w:firstLineChars="0"/>
              <w:textAlignment w:val="auto"/>
            </w:pPr>
            <w:r w:rsidRPr="00A929D3">
              <w:t>Leveraging the studies and requirements (where applicable) of NTN NR bands n256 and n255 (and any relevant E-UTRA bands), specify the following new FDD frequency bands for NB-IoT/eMTC NTN operation:</w:t>
            </w:r>
          </w:p>
          <w:p w14:paraId="259DE1DD" w14:textId="77777777" w:rsidR="00DA7377" w:rsidRPr="00A929D3" w:rsidRDefault="00DA7377" w:rsidP="00DA7377">
            <w:pPr>
              <w:pStyle w:val="ListParagraph"/>
              <w:numPr>
                <w:ilvl w:val="1"/>
                <w:numId w:val="18"/>
              </w:numPr>
              <w:overflowPunct/>
              <w:autoSpaceDE/>
              <w:autoSpaceDN/>
              <w:adjustRightInd/>
              <w:spacing w:before="120" w:after="0"/>
              <w:ind w:firstLineChars="0"/>
              <w:textAlignment w:val="auto"/>
            </w:pPr>
            <w:r w:rsidRPr="00A929D3">
              <w:t>S-band (1980-2010 MHz in UL, and 2170-2200 MHz in DL)</w:t>
            </w:r>
          </w:p>
          <w:p w14:paraId="34EE9A13" w14:textId="77777777" w:rsidR="00DA7377" w:rsidRPr="00A929D3" w:rsidRDefault="00DA7377" w:rsidP="00DA7377">
            <w:pPr>
              <w:pStyle w:val="ListParagraph"/>
              <w:numPr>
                <w:ilvl w:val="1"/>
                <w:numId w:val="18"/>
              </w:numPr>
              <w:overflowPunct/>
              <w:autoSpaceDE/>
              <w:autoSpaceDN/>
              <w:adjustRightInd/>
              <w:spacing w:before="120" w:after="0"/>
              <w:ind w:firstLineChars="0"/>
              <w:textAlignment w:val="auto"/>
            </w:pPr>
            <w:r w:rsidRPr="00A929D3">
              <w:t>L band (1626.5 MHz – 1660.5 MHz in UL, and 1525 MHz – 1559 MHz in DL)</w:t>
            </w:r>
          </w:p>
          <w:p w14:paraId="4099ACFC" w14:textId="77777777" w:rsidR="00DA7377" w:rsidRPr="00A929D3" w:rsidRDefault="00DA7377" w:rsidP="00DA7377">
            <w:pPr>
              <w:numPr>
                <w:ilvl w:val="0"/>
                <w:numId w:val="19"/>
              </w:numPr>
              <w:spacing w:before="240"/>
              <w:rPr>
                <w:highlight w:val="cyan"/>
              </w:rPr>
            </w:pPr>
            <w:r w:rsidRPr="00A929D3">
              <w:rPr>
                <w:highlight w:val="cyan"/>
              </w:rPr>
              <w:t>Specification of Radio Resource Management core requirements for the UE [RAN4].</w:t>
            </w:r>
          </w:p>
          <w:p w14:paraId="628E1078" w14:textId="77777777" w:rsidR="00DA7377" w:rsidRPr="00A929D3" w:rsidRDefault="00DA7377" w:rsidP="001E0EB9">
            <w:pPr>
              <w:spacing w:before="240"/>
            </w:pPr>
            <w:r w:rsidRPr="00A929D3">
              <w:t xml:space="preserve">All requirements specified as part of this WI shall be </w:t>
            </w:r>
            <w:r w:rsidRPr="00A929D3">
              <w:rPr>
                <w:highlight w:val="cyan"/>
              </w:rPr>
              <w:t>Release-independent from Rel-17</w:t>
            </w:r>
            <w:r w:rsidRPr="00A929D3">
              <w:t>, and generic requirements defined for the above frequency bands shall be used as a basis for definition (in a later Release-independent work item) of requirements for future E-UTRA bands for IoT NTN operation.</w:t>
            </w:r>
          </w:p>
          <w:p w14:paraId="7F1AAC06" w14:textId="77777777" w:rsidR="00DA7377" w:rsidRPr="00A929D3" w:rsidRDefault="00DA7377" w:rsidP="001E0EB9">
            <w:r w:rsidRPr="00A929D3">
              <w:t>The specification work of this WI shall:</w:t>
            </w:r>
          </w:p>
          <w:p w14:paraId="3D46599E" w14:textId="77777777" w:rsidR="00DA7377" w:rsidRPr="00A929D3" w:rsidRDefault="00DA7377" w:rsidP="00DA7377">
            <w:pPr>
              <w:numPr>
                <w:ilvl w:val="0"/>
                <w:numId w:val="20"/>
              </w:numPr>
              <w:spacing w:before="120" w:after="0"/>
              <w:ind w:left="709" w:hanging="301"/>
            </w:pPr>
            <w:r w:rsidRPr="00A929D3">
              <w:t xml:space="preserve">Be limited to </w:t>
            </w:r>
            <w:r w:rsidRPr="00A929D3">
              <w:rPr>
                <w:highlight w:val="cyan"/>
              </w:rPr>
              <w:t>FDD requirements applicable for NB1/NB2 and Cat-M1 UE categories (HD-FDD and FD-FDD for Cat-M1)</w:t>
            </w:r>
            <w:r w:rsidRPr="00A929D3">
              <w:t>.</w:t>
            </w:r>
          </w:p>
          <w:p w14:paraId="4EE8CA8E" w14:textId="77777777" w:rsidR="00DA7377" w:rsidRPr="00A929D3" w:rsidRDefault="00DA7377" w:rsidP="00DA7377">
            <w:pPr>
              <w:numPr>
                <w:ilvl w:val="0"/>
                <w:numId w:val="20"/>
              </w:numPr>
              <w:spacing w:before="120" w:after="0"/>
              <w:ind w:left="709" w:hanging="301"/>
            </w:pPr>
            <w:r w:rsidRPr="00A929D3">
              <w:t xml:space="preserve">Re-use the framework and requirements from NB-IoT/eMTC, as well as NR NTN requirements, where applicable. </w:t>
            </w:r>
          </w:p>
          <w:p w14:paraId="53AF805A" w14:textId="77777777" w:rsidR="00DA7377" w:rsidRPr="00A929D3" w:rsidRDefault="00DA7377" w:rsidP="001E0EB9"/>
          <w:p w14:paraId="0EDBE393" w14:textId="77777777" w:rsidR="00DA7377" w:rsidRPr="00A929D3" w:rsidRDefault="00DA7377" w:rsidP="001E0EB9">
            <w:pPr>
              <w:rPr>
                <w:i/>
                <w:iCs/>
              </w:rPr>
            </w:pPr>
            <w:r w:rsidRPr="00A929D3">
              <w:rPr>
                <w:highlight w:val="cyan"/>
              </w:rPr>
              <w:t>NOTE: Rel-17 IoT NTN specifications do not cover non-NTN NB-IoT/eMTC functionality defined later than Rel-16.</w:t>
            </w:r>
          </w:p>
        </w:tc>
      </w:tr>
    </w:tbl>
    <w:p w14:paraId="7EE61C69" w14:textId="77777777" w:rsidR="00DA7377" w:rsidRPr="00A929D3" w:rsidRDefault="00DA7377" w:rsidP="00DA7377">
      <w:pPr>
        <w:pStyle w:val="Default"/>
        <w:jc w:val="both"/>
        <w:rPr>
          <w:rFonts w:ascii="Times New Roman" w:eastAsiaTheme="minorEastAsia" w:hAnsi="Times New Roman" w:cs="Times New Roman"/>
          <w:color w:val="auto"/>
          <w:sz w:val="22"/>
          <w:szCs w:val="22"/>
        </w:rPr>
      </w:pPr>
    </w:p>
    <w:p w14:paraId="005C773A" w14:textId="4BEE5A9A" w:rsidR="00330984" w:rsidRPr="00450EB0" w:rsidRDefault="00DA7377" w:rsidP="00DA7377">
      <w:pPr>
        <w:pStyle w:val="Default"/>
        <w:jc w:val="both"/>
        <w:rPr>
          <w:rFonts w:ascii="Times New Roman" w:eastAsiaTheme="minorEastAsia" w:hAnsi="Times New Roman" w:cs="Times New Roman"/>
          <w:color w:val="auto"/>
          <w:sz w:val="20"/>
          <w:szCs w:val="18"/>
          <w:lang w:val="en-GB"/>
        </w:rPr>
      </w:pPr>
      <w:r w:rsidRPr="00450EB0">
        <w:rPr>
          <w:rFonts w:ascii="Times New Roman" w:eastAsia="MS Mincho" w:hAnsi="Times New Roman" w:cs="Times New Roman"/>
          <w:color w:val="auto"/>
          <w:sz w:val="20"/>
          <w:szCs w:val="18"/>
          <w:lang w:val="en-GB"/>
        </w:rPr>
        <w:lastRenderedPageBreak/>
        <w:t xml:space="preserve">In this contribution, we provide </w:t>
      </w:r>
      <w:r w:rsidR="00330984" w:rsidRPr="00450EB0">
        <w:rPr>
          <w:rFonts w:ascii="Times New Roman" w:eastAsia="MS Mincho" w:hAnsi="Times New Roman" w:cs="Times New Roman"/>
          <w:color w:val="auto"/>
          <w:sz w:val="20"/>
          <w:szCs w:val="18"/>
          <w:lang w:val="en-GB"/>
        </w:rPr>
        <w:t xml:space="preserve">an overview on RRM requirements for LTE NB-IoT/eMTC over NTN, including the following aspects: </w:t>
      </w:r>
    </w:p>
    <w:p w14:paraId="1F528E92" w14:textId="77777777" w:rsidR="00F75E9B" w:rsidRDefault="00330984" w:rsidP="00F75E9B">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F75E9B">
        <w:rPr>
          <w:szCs w:val="18"/>
          <w:lang w:eastAsia="zh-CN"/>
        </w:rPr>
        <w:t>General discussion for RRM requirements</w:t>
      </w:r>
    </w:p>
    <w:p w14:paraId="11AB1DD0" w14:textId="7BEEC385" w:rsidR="00330984" w:rsidRPr="00F75E9B" w:rsidRDefault="00F75E9B" w:rsidP="00F75E9B">
      <w:pPr>
        <w:pStyle w:val="ListParagraph"/>
        <w:widowControl w:val="0"/>
        <w:numPr>
          <w:ilvl w:val="1"/>
          <w:numId w:val="2"/>
        </w:numPr>
        <w:overflowPunct/>
        <w:autoSpaceDE/>
        <w:autoSpaceDN/>
        <w:adjustRightInd/>
        <w:spacing w:after="0"/>
        <w:ind w:firstLineChars="0"/>
        <w:contextualSpacing/>
        <w:jc w:val="both"/>
        <w:textAlignment w:val="auto"/>
        <w:rPr>
          <w:szCs w:val="18"/>
          <w:lang w:eastAsia="zh-CN"/>
        </w:rPr>
      </w:pPr>
      <w:r w:rsidRPr="00F75E9B">
        <w:rPr>
          <w:rFonts w:hint="eastAsia"/>
          <w:szCs w:val="18"/>
          <w:lang w:eastAsia="zh-CN"/>
        </w:rPr>
        <w:t>i</w:t>
      </w:r>
      <w:r w:rsidRPr="00F75E9B">
        <w:rPr>
          <w:szCs w:val="18"/>
          <w:lang w:eastAsia="zh-CN"/>
        </w:rPr>
        <w:t>ncluding LS on UL Segmented Transmission (R4-2211518)</w:t>
      </w:r>
    </w:p>
    <w:p w14:paraId="59CFA237" w14:textId="77777777" w:rsidR="00330984" w:rsidRPr="00450EB0" w:rsidRDefault="00330984" w:rsidP="00330984">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450EB0">
        <w:rPr>
          <w:szCs w:val="18"/>
          <w:lang w:eastAsia="zh-CN"/>
        </w:rPr>
        <w:t>IDLE state mobility requirements</w:t>
      </w:r>
    </w:p>
    <w:p w14:paraId="09B51489" w14:textId="5EEFE9B6" w:rsidR="00330984" w:rsidRPr="00450EB0" w:rsidRDefault="00330984" w:rsidP="00330984">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450EB0">
        <w:rPr>
          <w:szCs w:val="18"/>
          <w:lang w:eastAsia="zh-CN"/>
        </w:rPr>
        <w:t>CONNECTED state mobility requirements</w:t>
      </w:r>
    </w:p>
    <w:p w14:paraId="6B25B439" w14:textId="77777777" w:rsidR="00330984" w:rsidRPr="00450EB0" w:rsidRDefault="00330984" w:rsidP="00330984">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450EB0">
        <w:rPr>
          <w:szCs w:val="18"/>
          <w:lang w:eastAsia="zh-CN"/>
        </w:rPr>
        <w:t>Timing requirements and RLM</w:t>
      </w:r>
    </w:p>
    <w:p w14:paraId="25A252E2" w14:textId="41B9F1EA" w:rsidR="00B971BF" w:rsidRPr="00450EB0" w:rsidRDefault="00330984" w:rsidP="00B971BF">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450EB0">
        <w:rPr>
          <w:szCs w:val="18"/>
          <w:lang w:eastAsia="zh-CN"/>
        </w:rPr>
        <w:t>Measurement requirements</w:t>
      </w:r>
    </w:p>
    <w:p w14:paraId="609286E5" w14:textId="47D42947" w:rsidR="00E80B52" w:rsidRPr="00A929D3" w:rsidRDefault="00B971BF" w:rsidP="00805BE8">
      <w:pPr>
        <w:pStyle w:val="Heading1"/>
        <w:rPr>
          <w:rFonts w:ascii="Times New Roman" w:hAnsi="Times New Roman"/>
          <w:lang w:eastAsia="ja-JP"/>
        </w:rPr>
      </w:pPr>
      <w:r w:rsidRPr="00A929D3">
        <w:rPr>
          <w:rFonts w:ascii="Times New Roman" w:hAnsi="Times New Roman"/>
          <w:lang w:eastAsia="ja-JP"/>
        </w:rPr>
        <w:t xml:space="preserve">General </w:t>
      </w:r>
      <w:r w:rsidR="00330984" w:rsidRPr="00A929D3">
        <w:rPr>
          <w:rFonts w:ascii="Times New Roman" w:hAnsi="Times New Roman"/>
          <w:lang w:eastAsia="ja-JP"/>
        </w:rPr>
        <w:t xml:space="preserve">discussion </w:t>
      </w:r>
      <w:r w:rsidRPr="00A929D3">
        <w:rPr>
          <w:rFonts w:ascii="Times New Roman" w:hAnsi="Times New Roman"/>
          <w:lang w:eastAsia="ja-JP"/>
        </w:rPr>
        <w:t>for RRM requirements</w:t>
      </w:r>
    </w:p>
    <w:p w14:paraId="72A4741D" w14:textId="7277CCB0" w:rsidR="002B2BEB" w:rsidRPr="00450EB0" w:rsidRDefault="002B2BEB" w:rsidP="002B2BEB">
      <w:pPr>
        <w:widowControl w:val="0"/>
        <w:spacing w:after="0"/>
        <w:contextualSpacing/>
        <w:jc w:val="both"/>
        <w:rPr>
          <w:rFonts w:eastAsia="新細明體"/>
          <w:szCs w:val="18"/>
          <w:lang w:eastAsia="zh-TW"/>
        </w:rPr>
      </w:pPr>
      <w:r w:rsidRPr="00450EB0">
        <w:rPr>
          <w:rFonts w:eastAsia="新細明體"/>
          <w:szCs w:val="18"/>
          <w:lang w:eastAsia="zh-TW"/>
        </w:rPr>
        <w:t>The general approach for RRM Requirements is to follow similar principles as for NR NTN (alluded to in the WID), i.e. reuse the majority of existing TN requirements with necessary NTN specific modification.</w:t>
      </w:r>
    </w:p>
    <w:p w14:paraId="7CE4696C" w14:textId="77777777" w:rsidR="002B2BEB" w:rsidRPr="00450EB0" w:rsidRDefault="002B2BEB" w:rsidP="002B2BEB">
      <w:pPr>
        <w:widowControl w:val="0"/>
        <w:spacing w:after="0"/>
        <w:contextualSpacing/>
        <w:jc w:val="both"/>
        <w:rPr>
          <w:szCs w:val="18"/>
          <w:lang w:eastAsia="zh-CN"/>
        </w:rPr>
      </w:pPr>
    </w:p>
    <w:p w14:paraId="723207A4" w14:textId="2A0780C9" w:rsidR="00B971BF" w:rsidRPr="00450EB0" w:rsidRDefault="00B971BF" w:rsidP="002B2BEB">
      <w:pPr>
        <w:widowControl w:val="0"/>
        <w:spacing w:after="0"/>
        <w:contextualSpacing/>
        <w:jc w:val="both"/>
        <w:rPr>
          <w:szCs w:val="18"/>
          <w:lang w:eastAsia="zh-CN"/>
        </w:rPr>
      </w:pPr>
      <w:r w:rsidRPr="00450EB0">
        <w:rPr>
          <w:szCs w:val="18"/>
          <w:lang w:eastAsia="zh-CN"/>
        </w:rPr>
        <w:t>The following will be discussed in this section:</w:t>
      </w:r>
    </w:p>
    <w:p w14:paraId="045C22E8" w14:textId="238F98EF" w:rsidR="00B971BF" w:rsidRPr="00450EB0" w:rsidRDefault="00B971BF" w:rsidP="00BC7795">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450EB0">
        <w:rPr>
          <w:szCs w:val="18"/>
          <w:lang w:eastAsia="zh-CN"/>
        </w:rPr>
        <w:t>RRM Requirement applicability</w:t>
      </w:r>
    </w:p>
    <w:p w14:paraId="5DB3C95D" w14:textId="56EAD613" w:rsidR="00B971BF" w:rsidRPr="00450EB0" w:rsidRDefault="00B971BF" w:rsidP="00BC7795">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450EB0">
        <w:rPr>
          <w:szCs w:val="18"/>
          <w:lang w:eastAsia="zh-CN"/>
        </w:rPr>
        <w:t>Initial CR structure</w:t>
      </w:r>
    </w:p>
    <w:p w14:paraId="373C9EF7" w14:textId="10B27A5C" w:rsidR="005A39FE" w:rsidRPr="00450EB0" w:rsidRDefault="00C74102" w:rsidP="005A39FE">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450EB0">
        <w:rPr>
          <w:szCs w:val="18"/>
          <w:lang w:eastAsia="zh-CN"/>
        </w:rPr>
        <w:t>DRX/eDRX, HD-FDD</w:t>
      </w:r>
      <w:r w:rsidR="005A39FE" w:rsidRPr="00450EB0">
        <w:rPr>
          <w:szCs w:val="18"/>
          <w:lang w:eastAsia="zh-CN"/>
        </w:rPr>
        <w:t xml:space="preserve"> applicability</w:t>
      </w:r>
    </w:p>
    <w:p w14:paraId="3C4DC188" w14:textId="6CAC9969" w:rsidR="004073FD" w:rsidRPr="00450EB0" w:rsidRDefault="004073FD" w:rsidP="004073FD">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450EB0">
        <w:rPr>
          <w:szCs w:val="18"/>
          <w:lang w:eastAsia="zh-CN"/>
        </w:rPr>
        <w:t>LS on UL Segmented Transmission</w:t>
      </w:r>
      <w:r w:rsidR="00F75E9B">
        <w:rPr>
          <w:szCs w:val="18"/>
          <w:lang w:eastAsia="zh-CN"/>
        </w:rPr>
        <w:t xml:space="preserve"> (</w:t>
      </w:r>
      <w:r w:rsidR="00F75E9B" w:rsidRPr="00F75E9B">
        <w:rPr>
          <w:szCs w:val="18"/>
          <w:lang w:eastAsia="zh-CN"/>
        </w:rPr>
        <w:t>R4-2211518</w:t>
      </w:r>
      <w:r w:rsidR="00F75E9B">
        <w:rPr>
          <w:szCs w:val="18"/>
          <w:lang w:eastAsia="zh-CN"/>
        </w:rPr>
        <w:t>)</w:t>
      </w:r>
    </w:p>
    <w:p w14:paraId="3AA3A324" w14:textId="77777777" w:rsidR="00E3715B" w:rsidRDefault="00936B5C" w:rsidP="00E3715B">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450EB0">
        <w:rPr>
          <w:szCs w:val="18"/>
          <w:lang w:eastAsia="zh-CN"/>
        </w:rPr>
        <w:t>NTN related</w:t>
      </w:r>
      <w:r w:rsidR="001627C8" w:rsidRPr="00450EB0">
        <w:rPr>
          <w:szCs w:val="18"/>
          <w:lang w:eastAsia="zh-CN"/>
        </w:rPr>
        <w:t xml:space="preserve"> RAN4</w:t>
      </w:r>
      <w:r w:rsidRPr="00450EB0">
        <w:rPr>
          <w:szCs w:val="18"/>
          <w:lang w:eastAsia="zh-CN"/>
        </w:rPr>
        <w:t xml:space="preserve"> UE feature</w:t>
      </w:r>
      <w:r w:rsidR="001627C8" w:rsidRPr="00450EB0">
        <w:rPr>
          <w:szCs w:val="18"/>
          <w:lang w:eastAsia="zh-CN"/>
        </w:rPr>
        <w:t>s</w:t>
      </w:r>
      <w:r w:rsidRPr="00450EB0">
        <w:rPr>
          <w:szCs w:val="18"/>
          <w:lang w:eastAsia="zh-CN"/>
        </w:rPr>
        <w:t xml:space="preserve"> introduced </w:t>
      </w:r>
      <w:r w:rsidR="001627C8" w:rsidRPr="00450EB0">
        <w:rPr>
          <w:szCs w:val="18"/>
          <w:lang w:eastAsia="zh-CN"/>
        </w:rPr>
        <w:t xml:space="preserve">in Rel-17 </w:t>
      </w:r>
      <w:r w:rsidRPr="00450EB0">
        <w:rPr>
          <w:szCs w:val="18"/>
          <w:lang w:eastAsia="zh-CN"/>
        </w:rPr>
        <w:t>NR</w:t>
      </w:r>
    </w:p>
    <w:p w14:paraId="0F6B25EB" w14:textId="049DF3EE" w:rsidR="00E3715B" w:rsidRPr="00E3715B" w:rsidRDefault="00E3715B" w:rsidP="00E3715B">
      <w:pPr>
        <w:pStyle w:val="ListParagraph"/>
        <w:widowControl w:val="0"/>
        <w:numPr>
          <w:ilvl w:val="0"/>
          <w:numId w:val="2"/>
        </w:numPr>
        <w:overflowPunct/>
        <w:autoSpaceDE/>
        <w:autoSpaceDN/>
        <w:adjustRightInd/>
        <w:spacing w:after="0"/>
        <w:ind w:firstLineChars="0"/>
        <w:contextualSpacing/>
        <w:jc w:val="both"/>
        <w:textAlignment w:val="auto"/>
        <w:rPr>
          <w:szCs w:val="18"/>
          <w:lang w:eastAsia="zh-CN"/>
        </w:rPr>
      </w:pPr>
      <w:r w:rsidRPr="00E3715B">
        <w:rPr>
          <w:rFonts w:eastAsia="新細明體"/>
          <w:szCs w:val="18"/>
        </w:rPr>
        <w:t>UE measurement capability of monitoring on number of carriers and NGSO satellites</w:t>
      </w:r>
    </w:p>
    <w:p w14:paraId="35E37E71" w14:textId="77777777" w:rsidR="006714F8" w:rsidRPr="00E3715B" w:rsidRDefault="006714F8" w:rsidP="006714F8">
      <w:pPr>
        <w:pStyle w:val="ListParagraph"/>
        <w:widowControl w:val="0"/>
        <w:overflowPunct/>
        <w:autoSpaceDE/>
        <w:autoSpaceDN/>
        <w:adjustRightInd/>
        <w:spacing w:after="0"/>
        <w:ind w:left="360" w:firstLineChars="0" w:firstLine="0"/>
        <w:contextualSpacing/>
        <w:jc w:val="both"/>
        <w:textAlignment w:val="auto"/>
        <w:rPr>
          <w:sz w:val="22"/>
          <w:lang w:eastAsia="zh-CN"/>
        </w:rPr>
      </w:pPr>
    </w:p>
    <w:p w14:paraId="766EF825" w14:textId="7E5EB0DB" w:rsidR="00571777" w:rsidRPr="00A929D3" w:rsidRDefault="00B971BF" w:rsidP="00B971BF">
      <w:pPr>
        <w:pStyle w:val="Heading2"/>
        <w:rPr>
          <w:rFonts w:ascii="Times New Roman" w:hAnsi="Times New Roman"/>
        </w:rPr>
      </w:pPr>
      <w:r w:rsidRPr="00A929D3">
        <w:rPr>
          <w:rFonts w:ascii="Times New Roman" w:hAnsi="Times New Roman"/>
        </w:rPr>
        <w:t>RRM Requirement applicability</w:t>
      </w:r>
    </w:p>
    <w:p w14:paraId="209577F4" w14:textId="3B8F9BC8" w:rsidR="002B2BEB" w:rsidRPr="00450EB0" w:rsidRDefault="002B2BEB" w:rsidP="006714F8">
      <w:pPr>
        <w:pStyle w:val="Caption"/>
        <w:jc w:val="both"/>
        <w:rPr>
          <w:rFonts w:eastAsia="新細明體"/>
          <w:b w:val="0"/>
          <w:szCs w:val="18"/>
        </w:rPr>
      </w:pPr>
      <w:r w:rsidRPr="00450EB0">
        <w:rPr>
          <w:rFonts w:eastAsia="新細明體"/>
          <w:b w:val="0"/>
          <w:szCs w:val="18"/>
        </w:rPr>
        <w:t xml:space="preserve">According to the objectives in WID [1], the specification work is limited to FDD requirements applicable for NB1/NB2 and Cat-M1 UE categories (HD-FDD and FD-FDD for Cat-M1). Besides, the </w:t>
      </w:r>
      <w:r w:rsidR="006714F8" w:rsidRPr="00450EB0">
        <w:rPr>
          <w:rFonts w:eastAsia="新細明體"/>
          <w:b w:val="0"/>
          <w:szCs w:val="18"/>
        </w:rPr>
        <w:t>positioning related features are seem</w:t>
      </w:r>
      <w:r w:rsidR="006A5E84" w:rsidRPr="00450EB0">
        <w:rPr>
          <w:rFonts w:eastAsia="新細明體"/>
          <w:b w:val="0"/>
          <w:szCs w:val="18"/>
        </w:rPr>
        <w:t>ed</w:t>
      </w:r>
      <w:r w:rsidR="006714F8" w:rsidRPr="00450EB0">
        <w:rPr>
          <w:rFonts w:eastAsia="新細明體"/>
          <w:b w:val="0"/>
          <w:szCs w:val="18"/>
        </w:rPr>
        <w:t xml:space="preserve"> as not relevant for UE served by SAN in Rel-17 and therefore should not be used in RRM requirements for UE served by SAN in Rel-17, as agreed in NR NTN discussion in RAN4 103-e </w:t>
      </w:r>
      <w:r w:rsidR="006714F8" w:rsidRPr="00450EB0">
        <w:rPr>
          <w:rFonts w:eastAsia="新細明體"/>
          <w:b w:val="0"/>
          <w:szCs w:val="18"/>
        </w:rPr>
        <w:fldChar w:fldCharType="begin"/>
      </w:r>
      <w:r w:rsidR="006714F8" w:rsidRPr="00450EB0">
        <w:rPr>
          <w:rFonts w:eastAsia="新細明體"/>
          <w:b w:val="0"/>
          <w:szCs w:val="18"/>
        </w:rPr>
        <w:instrText xml:space="preserve"> REF _Ref110327834 \n \h  \* MERGEFORMAT </w:instrText>
      </w:r>
      <w:r w:rsidR="006714F8" w:rsidRPr="00450EB0">
        <w:rPr>
          <w:rFonts w:eastAsia="新細明體"/>
          <w:b w:val="0"/>
          <w:szCs w:val="18"/>
        </w:rPr>
      </w:r>
      <w:r w:rsidR="006714F8" w:rsidRPr="00450EB0">
        <w:rPr>
          <w:rFonts w:eastAsia="新細明體"/>
          <w:b w:val="0"/>
          <w:szCs w:val="18"/>
        </w:rPr>
        <w:fldChar w:fldCharType="separate"/>
      </w:r>
      <w:r w:rsidR="00A85DAD">
        <w:rPr>
          <w:rFonts w:eastAsia="新細明體"/>
          <w:b w:val="0"/>
          <w:szCs w:val="18"/>
        </w:rPr>
        <w:t>[2]</w:t>
      </w:r>
      <w:r w:rsidR="006714F8" w:rsidRPr="00450EB0">
        <w:rPr>
          <w:rFonts w:eastAsia="新細明體"/>
          <w:b w:val="0"/>
          <w:szCs w:val="18"/>
        </w:rPr>
        <w:fldChar w:fldCharType="end"/>
      </w:r>
      <w:r w:rsidR="006714F8" w:rsidRPr="00450EB0">
        <w:rPr>
          <w:rFonts w:eastAsia="新細明體"/>
          <w:b w:val="0"/>
          <w:szCs w:val="18"/>
        </w:rPr>
        <w:t xml:space="preserve">. </w:t>
      </w:r>
      <w:r w:rsidR="006A5E84" w:rsidRPr="00450EB0">
        <w:rPr>
          <w:rFonts w:eastAsia="新細明體"/>
          <w:b w:val="0"/>
          <w:szCs w:val="18"/>
        </w:rPr>
        <w:t>Also</w:t>
      </w:r>
      <w:r w:rsidR="006714F8" w:rsidRPr="00450EB0">
        <w:rPr>
          <w:rFonts w:eastAsia="新細明體"/>
          <w:b w:val="0"/>
          <w:szCs w:val="18"/>
        </w:rPr>
        <w:t>, the RRM requirements for measurements with autonomous gaps</w:t>
      </w:r>
      <w:r w:rsidR="003506C5">
        <w:rPr>
          <w:rFonts w:eastAsia="新細明體"/>
          <w:b w:val="0"/>
          <w:szCs w:val="18"/>
        </w:rPr>
        <w:t xml:space="preserve"> for CGI reading</w:t>
      </w:r>
      <w:r w:rsidR="006714F8" w:rsidRPr="00450EB0">
        <w:rPr>
          <w:rFonts w:eastAsia="新細明體"/>
          <w:b w:val="0"/>
          <w:szCs w:val="18"/>
        </w:rPr>
        <w:t xml:space="preserve"> are not applicable in Rel-17, as agreed in </w:t>
      </w:r>
      <w:r w:rsidR="00D43F83" w:rsidRPr="00450EB0">
        <w:rPr>
          <w:rFonts w:eastAsia="新細明體"/>
          <w:b w:val="0"/>
          <w:szCs w:val="18"/>
        </w:rPr>
        <w:t xml:space="preserve">R17 </w:t>
      </w:r>
      <w:r w:rsidR="006714F8" w:rsidRPr="00450EB0">
        <w:rPr>
          <w:rFonts w:eastAsia="新細明體"/>
          <w:b w:val="0"/>
          <w:szCs w:val="18"/>
        </w:rPr>
        <w:t>NR NTN in RAN4 101-b</w:t>
      </w:r>
      <w:r w:rsidR="00531694" w:rsidRPr="00450EB0">
        <w:rPr>
          <w:rFonts w:eastAsia="新細明體"/>
          <w:b w:val="0"/>
          <w:szCs w:val="18"/>
        </w:rPr>
        <w:t xml:space="preserve"> </w:t>
      </w:r>
      <w:r w:rsidR="00531694" w:rsidRPr="00450EB0">
        <w:rPr>
          <w:rFonts w:eastAsia="新細明體"/>
          <w:b w:val="0"/>
          <w:szCs w:val="18"/>
        </w:rPr>
        <w:fldChar w:fldCharType="begin"/>
      </w:r>
      <w:r w:rsidR="00531694" w:rsidRPr="00450EB0">
        <w:rPr>
          <w:rFonts w:eastAsia="新細明體"/>
          <w:b w:val="0"/>
          <w:szCs w:val="18"/>
        </w:rPr>
        <w:instrText xml:space="preserve"> REF _Ref110328454 \n \h </w:instrText>
      </w:r>
      <w:r w:rsidR="00A929D3" w:rsidRPr="00450EB0">
        <w:rPr>
          <w:rFonts w:eastAsia="新細明體"/>
          <w:b w:val="0"/>
          <w:szCs w:val="18"/>
        </w:rPr>
        <w:instrText xml:space="preserve"> \* MERGEFORMAT </w:instrText>
      </w:r>
      <w:r w:rsidR="00531694" w:rsidRPr="00450EB0">
        <w:rPr>
          <w:rFonts w:eastAsia="新細明體"/>
          <w:b w:val="0"/>
          <w:szCs w:val="18"/>
        </w:rPr>
      </w:r>
      <w:r w:rsidR="00531694" w:rsidRPr="00450EB0">
        <w:rPr>
          <w:rFonts w:eastAsia="新細明體"/>
          <w:b w:val="0"/>
          <w:szCs w:val="18"/>
        </w:rPr>
        <w:fldChar w:fldCharType="separate"/>
      </w:r>
      <w:r w:rsidR="00A85DAD">
        <w:rPr>
          <w:rFonts w:eastAsia="新細明體"/>
          <w:b w:val="0"/>
          <w:szCs w:val="18"/>
        </w:rPr>
        <w:t>[3]</w:t>
      </w:r>
      <w:r w:rsidR="00531694" w:rsidRPr="00450EB0">
        <w:rPr>
          <w:rFonts w:eastAsia="新細明體"/>
          <w:b w:val="0"/>
          <w:szCs w:val="18"/>
        </w:rPr>
        <w:fldChar w:fldCharType="end"/>
      </w:r>
      <w:r w:rsidR="00335E70" w:rsidRPr="00450EB0">
        <w:rPr>
          <w:rFonts w:eastAsia="新細明體"/>
          <w:b w:val="0"/>
          <w:szCs w:val="18"/>
        </w:rPr>
        <w:t>. Thus, the similar approach as in NR NTN is proposed as below:</w:t>
      </w:r>
    </w:p>
    <w:p w14:paraId="0ED02373" w14:textId="4F7FCFB5" w:rsidR="00B971BF" w:rsidRPr="00A929D3" w:rsidRDefault="00B971BF" w:rsidP="00B971BF">
      <w:pPr>
        <w:pStyle w:val="Caption"/>
        <w:rPr>
          <w:rFonts w:eastAsia="新細明體"/>
          <w:bCs/>
          <w:szCs w:val="18"/>
        </w:rPr>
      </w:pPr>
      <w:r w:rsidRPr="00A929D3">
        <w:rPr>
          <w:rFonts w:eastAsia="新細明體"/>
          <w:bCs/>
          <w:szCs w:val="18"/>
        </w:rPr>
        <w:t xml:space="preserve">Proposal </w:t>
      </w:r>
      <w:r w:rsidRPr="00A929D3">
        <w:rPr>
          <w:rFonts w:eastAsia="新細明體"/>
          <w:bCs/>
          <w:szCs w:val="18"/>
        </w:rPr>
        <w:fldChar w:fldCharType="begin"/>
      </w:r>
      <w:r w:rsidRPr="00A929D3">
        <w:rPr>
          <w:rFonts w:eastAsia="新細明體"/>
          <w:bCs/>
          <w:szCs w:val="18"/>
        </w:rPr>
        <w:instrText xml:space="preserve"> SEQ Proposal \* ARABIC </w:instrText>
      </w:r>
      <w:r w:rsidRPr="00A929D3">
        <w:rPr>
          <w:rFonts w:eastAsia="新細明體"/>
          <w:bCs/>
          <w:szCs w:val="18"/>
        </w:rPr>
        <w:fldChar w:fldCharType="separate"/>
      </w:r>
      <w:r w:rsidR="00A85DAD">
        <w:rPr>
          <w:rFonts w:eastAsia="新細明體"/>
          <w:bCs/>
          <w:noProof/>
          <w:szCs w:val="18"/>
        </w:rPr>
        <w:t>1</w:t>
      </w:r>
      <w:r w:rsidRPr="00A929D3">
        <w:rPr>
          <w:rFonts w:eastAsia="新細明體"/>
          <w:bCs/>
          <w:szCs w:val="18"/>
        </w:rPr>
        <w:fldChar w:fldCharType="end"/>
      </w:r>
      <w:r w:rsidRPr="00A929D3">
        <w:rPr>
          <w:rFonts w:eastAsia="新細明體"/>
          <w:bCs/>
          <w:szCs w:val="18"/>
        </w:rPr>
        <w:t>: The following aspects/features are not relevant for NB-IoT/eMTC UE served by SAN and therefore should not be used in RRM requirements for NB-IoT/eMTC UE served by SAN:</w:t>
      </w:r>
    </w:p>
    <w:p w14:paraId="61ECA820" w14:textId="77777777" w:rsidR="00B971BF" w:rsidRPr="00A929D3" w:rsidRDefault="00B971BF" w:rsidP="00BC7795">
      <w:pPr>
        <w:numPr>
          <w:ilvl w:val="0"/>
          <w:numId w:val="3"/>
        </w:numPr>
        <w:textAlignment w:val="center"/>
        <w:rPr>
          <w:rFonts w:eastAsia="新細明體"/>
          <w:b/>
          <w:bCs/>
          <w:szCs w:val="18"/>
        </w:rPr>
      </w:pPr>
      <w:r w:rsidRPr="00A929D3">
        <w:rPr>
          <w:rFonts w:eastAsia="新細明體"/>
          <w:b/>
          <w:bCs/>
          <w:szCs w:val="18"/>
        </w:rPr>
        <w:t>TDD related aspects</w:t>
      </w:r>
    </w:p>
    <w:p w14:paraId="6FC138FD" w14:textId="3FBC1996" w:rsidR="00B971BF" w:rsidRPr="00A929D3" w:rsidRDefault="00B971BF" w:rsidP="00335E70">
      <w:pPr>
        <w:numPr>
          <w:ilvl w:val="0"/>
          <w:numId w:val="3"/>
        </w:numPr>
        <w:textAlignment w:val="center"/>
        <w:rPr>
          <w:rFonts w:eastAsia="新細明體"/>
          <w:b/>
          <w:bCs/>
          <w:szCs w:val="18"/>
        </w:rPr>
      </w:pPr>
      <w:r w:rsidRPr="00A929D3">
        <w:rPr>
          <w:rFonts w:eastAsia="新細明體"/>
          <w:b/>
          <w:bCs/>
          <w:szCs w:val="18"/>
        </w:rPr>
        <w:t>Positioning requirements</w:t>
      </w:r>
      <w:r w:rsidR="002B2BEB" w:rsidRPr="00A929D3">
        <w:rPr>
          <w:szCs w:val="18"/>
          <w:lang w:eastAsia="zh-CN"/>
        </w:rPr>
        <w:tab/>
      </w:r>
    </w:p>
    <w:p w14:paraId="62B423D7" w14:textId="4FBFCD13" w:rsidR="00B971BF" w:rsidRPr="00A929D3" w:rsidRDefault="00B971BF" w:rsidP="00B971BF">
      <w:pPr>
        <w:pStyle w:val="Caption"/>
        <w:rPr>
          <w:rFonts w:eastAsia="新細明體"/>
          <w:bCs/>
          <w:szCs w:val="18"/>
        </w:rPr>
      </w:pPr>
      <w:r w:rsidRPr="00A929D3">
        <w:rPr>
          <w:rFonts w:eastAsia="新細明體"/>
          <w:bCs/>
          <w:szCs w:val="18"/>
        </w:rPr>
        <w:t xml:space="preserve">Proposal </w:t>
      </w:r>
      <w:r w:rsidRPr="00A929D3">
        <w:rPr>
          <w:rFonts w:eastAsia="新細明體"/>
          <w:bCs/>
          <w:szCs w:val="18"/>
        </w:rPr>
        <w:fldChar w:fldCharType="begin"/>
      </w:r>
      <w:r w:rsidRPr="00A929D3">
        <w:rPr>
          <w:rFonts w:eastAsia="新細明體"/>
          <w:bCs/>
          <w:szCs w:val="18"/>
        </w:rPr>
        <w:instrText xml:space="preserve"> SEQ Proposal \* ARABIC </w:instrText>
      </w:r>
      <w:r w:rsidRPr="00A929D3">
        <w:rPr>
          <w:rFonts w:eastAsia="新細明體"/>
          <w:bCs/>
          <w:szCs w:val="18"/>
        </w:rPr>
        <w:fldChar w:fldCharType="separate"/>
      </w:r>
      <w:r w:rsidR="00A85DAD">
        <w:rPr>
          <w:rFonts w:eastAsia="新細明體"/>
          <w:bCs/>
          <w:noProof/>
          <w:szCs w:val="18"/>
        </w:rPr>
        <w:t>2</w:t>
      </w:r>
      <w:r w:rsidRPr="00A929D3">
        <w:rPr>
          <w:rFonts w:eastAsia="新細明體"/>
          <w:bCs/>
          <w:szCs w:val="18"/>
        </w:rPr>
        <w:fldChar w:fldCharType="end"/>
      </w:r>
      <w:r w:rsidRPr="00A929D3">
        <w:rPr>
          <w:rFonts w:eastAsia="新細明體"/>
          <w:bCs/>
          <w:szCs w:val="18"/>
        </w:rPr>
        <w:t xml:space="preserve">: The RRM requirements </w:t>
      </w:r>
      <w:r w:rsidR="00335E70" w:rsidRPr="00A929D3">
        <w:rPr>
          <w:rFonts w:eastAsia="新細明體"/>
          <w:bCs/>
          <w:szCs w:val="18"/>
        </w:rPr>
        <w:t>for</w:t>
      </w:r>
      <w:r w:rsidRPr="00A929D3">
        <w:rPr>
          <w:rFonts w:eastAsia="新細明體"/>
          <w:bCs/>
          <w:szCs w:val="18"/>
        </w:rPr>
        <w:t xml:space="preserve"> autonomous gap </w:t>
      </w:r>
      <w:r w:rsidR="003506C5">
        <w:rPr>
          <w:rFonts w:eastAsia="新細明體"/>
          <w:bCs/>
          <w:szCs w:val="18"/>
        </w:rPr>
        <w:t xml:space="preserve">for CGI reading </w:t>
      </w:r>
      <w:r w:rsidRPr="00A929D3">
        <w:rPr>
          <w:rFonts w:eastAsia="新細明體"/>
          <w:bCs/>
          <w:szCs w:val="18"/>
        </w:rPr>
        <w:t xml:space="preserve">are not applicable for NB-IoT/eMTC UE served by SAN. </w:t>
      </w:r>
    </w:p>
    <w:p w14:paraId="73EF5FD0" w14:textId="77777777" w:rsidR="00261F84" w:rsidRPr="00A929D3" w:rsidRDefault="00261F84" w:rsidP="00261F84">
      <w:pPr>
        <w:jc w:val="both"/>
        <w:rPr>
          <w:i/>
          <w:color w:val="0070C0"/>
          <w:lang w:eastAsia="zh-CN"/>
        </w:rPr>
      </w:pPr>
    </w:p>
    <w:p w14:paraId="53FB52A7" w14:textId="71285373" w:rsidR="00261F84" w:rsidRPr="00450EB0" w:rsidRDefault="00261F84" w:rsidP="00261F84">
      <w:pPr>
        <w:jc w:val="both"/>
        <w:rPr>
          <w:rFonts w:eastAsia="新細明體"/>
          <w:szCs w:val="18"/>
        </w:rPr>
      </w:pPr>
      <w:r w:rsidRPr="00450EB0">
        <w:rPr>
          <w:rFonts w:eastAsia="新細明體"/>
          <w:szCs w:val="18"/>
        </w:rPr>
        <w:t xml:space="preserve">Besides, the similar approach as in NR NTN discussion in RAN4 103-e </w:t>
      </w:r>
      <w:r w:rsidRPr="00450EB0">
        <w:rPr>
          <w:rFonts w:eastAsia="新細明體"/>
          <w:szCs w:val="18"/>
        </w:rPr>
        <w:fldChar w:fldCharType="begin"/>
      </w:r>
      <w:r w:rsidRPr="00450EB0">
        <w:rPr>
          <w:rFonts w:eastAsia="新細明體"/>
          <w:szCs w:val="18"/>
        </w:rPr>
        <w:instrText xml:space="preserve"> REF _Ref110327834 \n \h  \* MERGEFORMAT </w:instrText>
      </w:r>
      <w:r w:rsidRPr="00450EB0">
        <w:rPr>
          <w:rFonts w:eastAsia="新細明體"/>
          <w:szCs w:val="18"/>
        </w:rPr>
      </w:r>
      <w:r w:rsidRPr="00450EB0">
        <w:rPr>
          <w:rFonts w:eastAsia="新細明體"/>
          <w:szCs w:val="18"/>
        </w:rPr>
        <w:fldChar w:fldCharType="separate"/>
      </w:r>
      <w:r w:rsidR="00A85DAD">
        <w:rPr>
          <w:rFonts w:eastAsia="新細明體"/>
          <w:szCs w:val="18"/>
        </w:rPr>
        <w:t>[2]</w:t>
      </w:r>
      <w:r w:rsidRPr="00450EB0">
        <w:rPr>
          <w:rFonts w:eastAsia="新細明體"/>
          <w:szCs w:val="18"/>
        </w:rPr>
        <w:fldChar w:fldCharType="end"/>
      </w:r>
      <w:r w:rsidRPr="00450EB0">
        <w:rPr>
          <w:rFonts w:eastAsia="新細明體"/>
          <w:szCs w:val="18"/>
        </w:rPr>
        <w:t xml:space="preserve">, it </w:t>
      </w:r>
      <w:r w:rsidR="00450EB0">
        <w:rPr>
          <w:rFonts w:eastAsia="新細明體"/>
          <w:szCs w:val="18"/>
        </w:rPr>
        <w:t>suggests</w:t>
      </w:r>
      <w:r w:rsidRPr="00450EB0">
        <w:rPr>
          <w:rFonts w:eastAsia="新細明體"/>
          <w:szCs w:val="18"/>
        </w:rPr>
        <w:t xml:space="preserve"> </w:t>
      </w:r>
      <w:proofErr w:type="gramStart"/>
      <w:r w:rsidRPr="00450EB0">
        <w:rPr>
          <w:rFonts w:eastAsia="新細明體"/>
          <w:szCs w:val="18"/>
        </w:rPr>
        <w:t>to focus</w:t>
      </w:r>
      <w:proofErr w:type="gramEnd"/>
      <w:r w:rsidRPr="00450EB0">
        <w:rPr>
          <w:rFonts w:eastAsia="新細明體"/>
          <w:szCs w:val="18"/>
        </w:rPr>
        <w:t xml:space="preserve"> on the requirements provided that serving and all neighbour satellites on the same layer are of same satellite type (LEO or GEO).</w:t>
      </w:r>
    </w:p>
    <w:p w14:paraId="410D56B5" w14:textId="619259B3" w:rsidR="00261F84" w:rsidRPr="00A929D3" w:rsidRDefault="00261F84" w:rsidP="00E364F6">
      <w:pPr>
        <w:pStyle w:val="Caption"/>
        <w:rPr>
          <w:rFonts w:eastAsia="新細明體"/>
          <w:bCs/>
          <w:szCs w:val="18"/>
        </w:rPr>
      </w:pPr>
      <w:r w:rsidRPr="00A929D3">
        <w:rPr>
          <w:rFonts w:eastAsia="新細明體"/>
          <w:bCs/>
          <w:szCs w:val="18"/>
        </w:rPr>
        <w:t xml:space="preserve">Proposal </w:t>
      </w:r>
      <w:r w:rsidRPr="00A929D3">
        <w:rPr>
          <w:rFonts w:eastAsia="新細明體"/>
          <w:bCs/>
          <w:szCs w:val="18"/>
        </w:rPr>
        <w:fldChar w:fldCharType="begin"/>
      </w:r>
      <w:r w:rsidRPr="00A929D3">
        <w:rPr>
          <w:rFonts w:eastAsia="新細明體"/>
          <w:bCs/>
          <w:szCs w:val="18"/>
        </w:rPr>
        <w:instrText xml:space="preserve"> SEQ Proposal \* ARABIC </w:instrText>
      </w:r>
      <w:r w:rsidRPr="00A929D3">
        <w:rPr>
          <w:rFonts w:eastAsia="新細明體"/>
          <w:bCs/>
          <w:szCs w:val="18"/>
        </w:rPr>
        <w:fldChar w:fldCharType="separate"/>
      </w:r>
      <w:r w:rsidR="00A85DAD">
        <w:rPr>
          <w:rFonts w:eastAsia="新細明體"/>
          <w:bCs/>
          <w:noProof/>
          <w:szCs w:val="18"/>
        </w:rPr>
        <w:t>3</w:t>
      </w:r>
      <w:r w:rsidRPr="00A929D3">
        <w:rPr>
          <w:rFonts w:eastAsia="新細明體"/>
          <w:bCs/>
          <w:szCs w:val="18"/>
        </w:rPr>
        <w:fldChar w:fldCharType="end"/>
      </w:r>
      <w:r w:rsidRPr="00A929D3">
        <w:rPr>
          <w:rFonts w:eastAsia="新細明體"/>
          <w:bCs/>
          <w:szCs w:val="18"/>
        </w:rPr>
        <w:t xml:space="preserve">: The requirements apply provided that serving and all neighbour satellites on the same layer are of same satellite type (LEO or GEO). </w:t>
      </w:r>
    </w:p>
    <w:p w14:paraId="3050203E" w14:textId="624702A7" w:rsidR="00B971BF" w:rsidRPr="00A929D3" w:rsidRDefault="00B971BF" w:rsidP="00B971BF">
      <w:pPr>
        <w:pStyle w:val="Heading2"/>
        <w:rPr>
          <w:rFonts w:ascii="Times New Roman" w:hAnsi="Times New Roman"/>
        </w:rPr>
      </w:pPr>
      <w:r w:rsidRPr="00A929D3">
        <w:rPr>
          <w:rFonts w:ascii="Times New Roman" w:hAnsi="Times New Roman"/>
        </w:rPr>
        <w:t>Initial CR structure</w:t>
      </w:r>
    </w:p>
    <w:p w14:paraId="7E0303FC" w14:textId="15C35E12" w:rsidR="00CD0355" w:rsidRPr="00A929D3" w:rsidRDefault="00CD0355" w:rsidP="00CD0355">
      <w:pPr>
        <w:rPr>
          <w:rFonts w:eastAsia="新細明體"/>
          <w:lang w:eastAsia="zh-TW"/>
        </w:rPr>
      </w:pPr>
      <w:r w:rsidRPr="00A929D3">
        <w:rPr>
          <w:rFonts w:eastAsia="新細明體"/>
          <w:lang w:eastAsia="zh-TW"/>
        </w:rPr>
        <w:t>The meeting cycle for this WI is quite short (only 3 meeting remain), so the initial CR structure is propose</w:t>
      </w:r>
      <w:r w:rsidR="005A39FE" w:rsidRPr="00A929D3">
        <w:rPr>
          <w:rFonts w:eastAsia="新細明體"/>
          <w:lang w:eastAsia="zh-TW"/>
        </w:rPr>
        <w:t>d as below</w:t>
      </w:r>
      <w:r w:rsidRPr="00A929D3">
        <w:rPr>
          <w:rFonts w:eastAsia="新細明體"/>
          <w:lang w:eastAsia="zh-TW"/>
        </w:rPr>
        <w:t xml:space="preserve"> to facilitate </w:t>
      </w:r>
      <w:r w:rsidR="006A5E84" w:rsidRPr="00A929D3">
        <w:rPr>
          <w:rFonts w:eastAsia="新細明體"/>
          <w:lang w:eastAsia="zh-TW"/>
        </w:rPr>
        <w:t xml:space="preserve">for </w:t>
      </w:r>
      <w:r w:rsidRPr="00A929D3">
        <w:rPr>
          <w:rFonts w:eastAsia="新細明體"/>
          <w:lang w:eastAsia="zh-TW"/>
        </w:rPr>
        <w:t xml:space="preserve">preparation </w:t>
      </w:r>
      <w:r w:rsidR="006A5E84" w:rsidRPr="00A929D3">
        <w:rPr>
          <w:rFonts w:eastAsia="新細明體"/>
          <w:lang w:eastAsia="zh-TW"/>
        </w:rPr>
        <w:t>on</w:t>
      </w:r>
      <w:r w:rsidRPr="00A929D3">
        <w:rPr>
          <w:rFonts w:eastAsia="新細明體"/>
          <w:lang w:eastAsia="zh-TW"/>
        </w:rPr>
        <w:t xml:space="preserve"> CR draft</w:t>
      </w:r>
      <w:r w:rsidR="006A5E84" w:rsidRPr="00A929D3">
        <w:rPr>
          <w:rFonts w:eastAsia="新細明體"/>
          <w:lang w:eastAsia="zh-TW"/>
        </w:rPr>
        <w:t>s</w:t>
      </w:r>
      <w:r w:rsidRPr="00A929D3">
        <w:rPr>
          <w:rFonts w:eastAsia="新細明體"/>
          <w:lang w:eastAsia="zh-TW"/>
        </w:rPr>
        <w:t>. It follows the existing TN section structure in general, as in 36.133, with suffix "A” to the corresponding TN section numbers. The scope is on NB1/NB2 and Cat-M1 UE categories, while NB1 and NB2 share most of RRM requirements, unless specified otherwise.</w:t>
      </w:r>
      <w:r w:rsidR="005A39FE" w:rsidRPr="00A929D3">
        <w:rPr>
          <w:rFonts w:eastAsia="新細明體"/>
          <w:lang w:eastAsia="zh-TW"/>
        </w:rPr>
        <w:t xml:space="preserve"> </w:t>
      </w:r>
    </w:p>
    <w:p w14:paraId="1E4B90BD" w14:textId="5197A260" w:rsidR="00B971BF" w:rsidRPr="00A929D3" w:rsidRDefault="00B971BF" w:rsidP="00B971BF">
      <w:pPr>
        <w:pStyle w:val="Caption"/>
        <w:rPr>
          <w:rFonts w:eastAsia="新細明體"/>
          <w:bCs/>
          <w:szCs w:val="18"/>
        </w:rPr>
      </w:pPr>
      <w:r w:rsidRPr="00A929D3">
        <w:rPr>
          <w:rFonts w:eastAsia="新細明體"/>
          <w:bCs/>
          <w:szCs w:val="18"/>
        </w:rPr>
        <w:t xml:space="preserve">Proposal </w:t>
      </w:r>
      <w:r w:rsidRPr="00A929D3">
        <w:rPr>
          <w:rFonts w:eastAsia="新細明體"/>
          <w:bCs/>
          <w:szCs w:val="18"/>
        </w:rPr>
        <w:fldChar w:fldCharType="begin"/>
      </w:r>
      <w:r w:rsidRPr="00A929D3">
        <w:rPr>
          <w:rFonts w:eastAsia="新細明體"/>
          <w:bCs/>
          <w:szCs w:val="18"/>
        </w:rPr>
        <w:instrText xml:space="preserve"> SEQ Proposal \* ARABIC </w:instrText>
      </w:r>
      <w:r w:rsidRPr="00A929D3">
        <w:rPr>
          <w:rFonts w:eastAsia="新細明體"/>
          <w:bCs/>
          <w:szCs w:val="18"/>
        </w:rPr>
        <w:fldChar w:fldCharType="separate"/>
      </w:r>
      <w:r w:rsidR="00A85DAD">
        <w:rPr>
          <w:rFonts w:eastAsia="新細明體"/>
          <w:bCs/>
          <w:noProof/>
          <w:szCs w:val="18"/>
        </w:rPr>
        <w:t>4</w:t>
      </w:r>
      <w:r w:rsidRPr="00A929D3">
        <w:rPr>
          <w:rFonts w:eastAsia="新細明體"/>
          <w:bCs/>
          <w:szCs w:val="18"/>
        </w:rPr>
        <w:fldChar w:fldCharType="end"/>
      </w:r>
      <w:r w:rsidRPr="00A929D3">
        <w:rPr>
          <w:rFonts w:eastAsia="新細明體"/>
          <w:bCs/>
          <w:szCs w:val="18"/>
        </w:rPr>
        <w:t>: Follow TN section stru</w:t>
      </w:r>
      <w:r w:rsidRPr="002C1D34">
        <w:rPr>
          <w:rFonts w:eastAsia="新細明體"/>
          <w:bCs/>
          <w:szCs w:val="18"/>
        </w:rPr>
        <w:t>cture</w:t>
      </w:r>
      <w:r w:rsidR="002C1D34" w:rsidRPr="002C1D34">
        <w:rPr>
          <w:rFonts w:eastAsia="新細明體"/>
          <w:bCs/>
          <w:szCs w:val="18"/>
        </w:rPr>
        <w:t xml:space="preserve"> </w:t>
      </w:r>
      <w:r w:rsidR="00A12C7B" w:rsidRPr="002C1D34">
        <w:rPr>
          <w:rFonts w:eastAsia="新細明體"/>
          <w:bCs/>
          <w:szCs w:val="18"/>
        </w:rPr>
        <w:t>as in TS 36.133</w:t>
      </w:r>
      <w:r w:rsidRPr="00A929D3">
        <w:rPr>
          <w:rFonts w:eastAsia="新細明體"/>
          <w:bCs/>
          <w:szCs w:val="18"/>
        </w:rPr>
        <w:t xml:space="preserve"> in general and use su</w:t>
      </w:r>
      <w:r w:rsidR="00CD0355" w:rsidRPr="00A929D3">
        <w:rPr>
          <w:rFonts w:eastAsia="新細明體"/>
          <w:bCs/>
          <w:szCs w:val="18"/>
        </w:rPr>
        <w:t>f</w:t>
      </w:r>
      <w:r w:rsidRPr="00A929D3">
        <w:rPr>
          <w:rFonts w:eastAsia="新細明體"/>
          <w:bCs/>
          <w:szCs w:val="18"/>
        </w:rPr>
        <w:t xml:space="preserve">fix "A" for </w:t>
      </w:r>
      <w:r w:rsidR="00CD0355" w:rsidRPr="00A929D3">
        <w:rPr>
          <w:rFonts w:eastAsia="新細明體"/>
          <w:bCs/>
          <w:szCs w:val="18"/>
        </w:rPr>
        <w:t>s</w:t>
      </w:r>
      <w:r w:rsidRPr="00A929D3">
        <w:rPr>
          <w:rFonts w:eastAsia="新細明體"/>
          <w:bCs/>
          <w:szCs w:val="18"/>
        </w:rPr>
        <w:t>atellite access requirement.</w:t>
      </w:r>
    </w:p>
    <w:p w14:paraId="17C88716" w14:textId="70398251" w:rsidR="00261F84" w:rsidRPr="00A929D3" w:rsidRDefault="00B971BF" w:rsidP="00261F84">
      <w:pPr>
        <w:pStyle w:val="Caption"/>
        <w:rPr>
          <w:rFonts w:eastAsia="新細明體"/>
          <w:bCs/>
          <w:szCs w:val="18"/>
        </w:rPr>
      </w:pPr>
      <w:r w:rsidRPr="00A929D3">
        <w:rPr>
          <w:rFonts w:eastAsia="新細明體"/>
          <w:bCs/>
          <w:szCs w:val="18"/>
        </w:rPr>
        <w:lastRenderedPageBreak/>
        <w:t xml:space="preserve">Proposal </w:t>
      </w:r>
      <w:r w:rsidRPr="00A929D3">
        <w:rPr>
          <w:rFonts w:eastAsia="新細明體"/>
          <w:bCs/>
          <w:szCs w:val="18"/>
        </w:rPr>
        <w:fldChar w:fldCharType="begin"/>
      </w:r>
      <w:r w:rsidRPr="00A929D3">
        <w:rPr>
          <w:rFonts w:eastAsia="新細明體"/>
          <w:bCs/>
          <w:szCs w:val="18"/>
        </w:rPr>
        <w:instrText xml:space="preserve"> SEQ Proposal \* ARABIC </w:instrText>
      </w:r>
      <w:r w:rsidRPr="00A929D3">
        <w:rPr>
          <w:rFonts w:eastAsia="新細明體"/>
          <w:bCs/>
          <w:szCs w:val="18"/>
        </w:rPr>
        <w:fldChar w:fldCharType="separate"/>
      </w:r>
      <w:r w:rsidR="00A85DAD">
        <w:rPr>
          <w:rFonts w:eastAsia="新細明體"/>
          <w:bCs/>
          <w:noProof/>
          <w:szCs w:val="18"/>
        </w:rPr>
        <w:t>5</w:t>
      </w:r>
      <w:r w:rsidRPr="00A929D3">
        <w:rPr>
          <w:rFonts w:eastAsia="新細明體"/>
          <w:bCs/>
          <w:szCs w:val="18"/>
        </w:rPr>
        <w:fldChar w:fldCharType="end"/>
      </w:r>
      <w:r w:rsidRPr="00A929D3">
        <w:rPr>
          <w:rFonts w:eastAsia="新細明體"/>
          <w:bCs/>
          <w:szCs w:val="18"/>
        </w:rPr>
        <w:t>: NB1 and NB2</w:t>
      </w:r>
      <w:r w:rsidR="00C56EEC">
        <w:rPr>
          <w:rFonts w:eastAsia="新細明體"/>
          <w:bCs/>
          <w:szCs w:val="18"/>
        </w:rPr>
        <w:t xml:space="preserve"> UE share the same requirement </w:t>
      </w:r>
      <w:r w:rsidR="00C56EEC" w:rsidRPr="00C56EEC">
        <w:rPr>
          <w:rFonts w:eastAsia="新細明體"/>
          <w:bCs/>
          <w:szCs w:val="18"/>
        </w:rPr>
        <w:t>for UE category NB-IoT for Satellite Access</w:t>
      </w:r>
      <w:r w:rsidR="00C56EEC">
        <w:rPr>
          <w:rFonts w:eastAsia="新細明體"/>
          <w:bCs/>
          <w:szCs w:val="18"/>
        </w:rPr>
        <w:t xml:space="preserve">, unless </w:t>
      </w:r>
      <w:r w:rsidR="00C56EEC" w:rsidRPr="00C56EEC">
        <w:rPr>
          <w:rFonts w:eastAsia="新細明體"/>
          <w:bCs/>
          <w:szCs w:val="18"/>
        </w:rPr>
        <w:t>specified otherwise</w:t>
      </w:r>
      <w:r w:rsidR="00C56EEC">
        <w:rPr>
          <w:rFonts w:eastAsia="新細明體"/>
          <w:bCs/>
          <w:szCs w:val="18"/>
        </w:rPr>
        <w:t>.</w:t>
      </w:r>
    </w:p>
    <w:p w14:paraId="25826BA2" w14:textId="349E42E2" w:rsidR="002B03F9" w:rsidRPr="00A929D3" w:rsidRDefault="006A5E84" w:rsidP="00D10F33">
      <w:pPr>
        <w:pStyle w:val="Default"/>
        <w:jc w:val="both"/>
        <w:rPr>
          <w:rFonts w:ascii="Times New Roman" w:eastAsia="新細明體" w:hAnsi="Times New Roman" w:cs="Times New Roman"/>
          <w:color w:val="auto"/>
          <w:sz w:val="20"/>
          <w:szCs w:val="20"/>
          <w:lang w:val="en-GB" w:eastAsia="zh-TW"/>
        </w:rPr>
      </w:pPr>
      <w:r w:rsidRPr="00A929D3">
        <w:rPr>
          <w:rFonts w:ascii="Times New Roman" w:eastAsia="新細明體" w:hAnsi="Times New Roman" w:cs="Times New Roman"/>
          <w:color w:val="auto"/>
          <w:sz w:val="20"/>
          <w:szCs w:val="20"/>
          <w:lang w:val="en-GB" w:eastAsia="zh-TW"/>
        </w:rPr>
        <w:t>Below the initial CR structure is proposed for agreement (may be captured in WF)</w:t>
      </w:r>
      <w:r w:rsidR="00A12C7B" w:rsidRPr="00A929D3">
        <w:rPr>
          <w:rFonts w:ascii="Times New Roman" w:eastAsia="新細明體" w:hAnsi="Times New Roman" w:cs="Times New Roman"/>
          <w:color w:val="auto"/>
          <w:sz w:val="20"/>
          <w:szCs w:val="20"/>
          <w:lang w:val="en-GB" w:eastAsia="zh-TW"/>
        </w:rPr>
        <w:t>. The initial CR structure is prepared based on the exiting R16 TS 3</w:t>
      </w:r>
      <w:r w:rsidR="003C4D19" w:rsidRPr="00A929D3">
        <w:rPr>
          <w:rFonts w:ascii="Times New Roman" w:eastAsia="新細明體" w:hAnsi="Times New Roman" w:cs="Times New Roman"/>
          <w:color w:val="auto"/>
          <w:sz w:val="20"/>
          <w:szCs w:val="20"/>
          <w:lang w:val="en-GB" w:eastAsia="zh-TW"/>
        </w:rPr>
        <w:t>6</w:t>
      </w:r>
      <w:r w:rsidR="00A12C7B" w:rsidRPr="00A929D3">
        <w:rPr>
          <w:rFonts w:ascii="Times New Roman" w:eastAsia="新細明體" w:hAnsi="Times New Roman" w:cs="Times New Roman"/>
          <w:color w:val="auto"/>
          <w:sz w:val="20"/>
          <w:szCs w:val="20"/>
          <w:lang w:val="en-GB" w:eastAsia="zh-TW"/>
        </w:rPr>
        <w:t xml:space="preserve">.133, because </w:t>
      </w:r>
      <w:r w:rsidR="004617C7">
        <w:rPr>
          <w:rFonts w:ascii="Times New Roman" w:eastAsia="新細明體" w:hAnsi="Times New Roman" w:cs="Times New Roman" w:hint="eastAsia"/>
          <w:color w:val="auto"/>
          <w:sz w:val="20"/>
          <w:szCs w:val="20"/>
          <w:lang w:val="en-GB" w:eastAsia="zh-TW"/>
        </w:rPr>
        <w:t>a</w:t>
      </w:r>
      <w:r w:rsidR="004617C7">
        <w:rPr>
          <w:rFonts w:ascii="Times New Roman" w:eastAsia="新細明體" w:hAnsi="Times New Roman" w:cs="Times New Roman"/>
          <w:color w:val="auto"/>
          <w:sz w:val="20"/>
          <w:szCs w:val="20"/>
          <w:lang w:val="en-GB" w:eastAsia="zh-TW"/>
        </w:rPr>
        <w:t xml:space="preserve">ccording to </w:t>
      </w:r>
      <w:r w:rsidR="00A12C7B" w:rsidRPr="00A929D3">
        <w:rPr>
          <w:rFonts w:ascii="Times New Roman" w:eastAsia="新細明體" w:hAnsi="Times New Roman" w:cs="Times New Roman"/>
          <w:color w:val="auto"/>
          <w:sz w:val="20"/>
          <w:szCs w:val="20"/>
          <w:lang w:val="en-GB" w:eastAsia="zh-TW"/>
        </w:rPr>
        <w:t xml:space="preserve">in WID </w:t>
      </w:r>
      <w:r w:rsidR="00A12C7B" w:rsidRPr="00A929D3">
        <w:rPr>
          <w:rFonts w:ascii="Times New Roman" w:eastAsia="新細明體" w:hAnsi="Times New Roman" w:cs="Times New Roman"/>
          <w:sz w:val="22"/>
        </w:rPr>
        <w:t>[1]</w:t>
      </w:r>
      <w:r w:rsidR="00A12C7B" w:rsidRPr="00A929D3">
        <w:rPr>
          <w:rFonts w:ascii="Times New Roman" w:eastAsia="新細明體" w:hAnsi="Times New Roman" w:cs="Times New Roman"/>
          <w:color w:val="auto"/>
          <w:sz w:val="20"/>
          <w:szCs w:val="20"/>
          <w:lang w:val="en-GB" w:eastAsia="zh-TW"/>
        </w:rPr>
        <w:t xml:space="preserve">, </w:t>
      </w:r>
      <w:r w:rsidR="004617C7" w:rsidRPr="00A929D3">
        <w:rPr>
          <w:rFonts w:ascii="Times New Roman" w:eastAsia="新細明體" w:hAnsi="Times New Roman" w:cs="Times New Roman"/>
          <w:color w:val="auto"/>
          <w:sz w:val="20"/>
          <w:szCs w:val="20"/>
          <w:lang w:val="en-GB" w:eastAsia="zh-TW"/>
        </w:rPr>
        <w:t>the scope</w:t>
      </w:r>
      <w:r w:rsidR="004617C7">
        <w:rPr>
          <w:rFonts w:ascii="Times New Roman" w:eastAsia="新細明體" w:hAnsi="Times New Roman" w:cs="Times New Roman"/>
          <w:color w:val="auto"/>
          <w:sz w:val="20"/>
          <w:szCs w:val="20"/>
          <w:lang w:val="en-GB" w:eastAsia="zh-TW"/>
        </w:rPr>
        <w:t xml:space="preserve"> </w:t>
      </w:r>
      <w:r w:rsidR="00A12C7B" w:rsidRPr="00A929D3">
        <w:rPr>
          <w:rFonts w:ascii="Times New Roman" w:eastAsia="新細明體" w:hAnsi="Times New Roman" w:cs="Times New Roman"/>
          <w:color w:val="auto"/>
          <w:sz w:val="20"/>
          <w:szCs w:val="20"/>
          <w:lang w:val="en-GB" w:eastAsia="zh-TW"/>
        </w:rPr>
        <w:t>is on Rel-17 IoT NTN specifications, which do not cover non-NTN NB-IoT/eMTC functionality defined later than Rel-16.</w:t>
      </w:r>
      <w:r w:rsidR="00115C35">
        <w:rPr>
          <w:rFonts w:ascii="Times New Roman" w:eastAsia="新細明體" w:hAnsi="Times New Roman" w:cs="Times New Roman"/>
          <w:color w:val="auto"/>
          <w:sz w:val="20"/>
          <w:szCs w:val="20"/>
          <w:lang w:val="en-GB" w:eastAsia="zh-TW"/>
        </w:rPr>
        <w:t xml:space="preserve"> Besides, the existing 3.6 clause is also listed for the potential necessary changes. </w:t>
      </w:r>
    </w:p>
    <w:p w14:paraId="4B917937" w14:textId="77777777" w:rsidR="002B03F9" w:rsidRPr="00A929D3" w:rsidRDefault="002B03F9">
      <w:pPr>
        <w:spacing w:after="0"/>
        <w:rPr>
          <w:rFonts w:eastAsia="新細明體"/>
          <w:lang w:eastAsia="zh-TW"/>
        </w:rPr>
      </w:pPr>
      <w:r w:rsidRPr="00A929D3">
        <w:rPr>
          <w:rFonts w:eastAsia="新細明體"/>
          <w:lang w:eastAsia="zh-TW"/>
        </w:rPr>
        <w:br w:type="page"/>
      </w:r>
    </w:p>
    <w:p w14:paraId="259D49EE" w14:textId="77777777" w:rsidR="00D10F33" w:rsidRPr="00A929D3" w:rsidRDefault="00D10F33" w:rsidP="00D10F33">
      <w:pPr>
        <w:pStyle w:val="Default"/>
        <w:jc w:val="both"/>
        <w:rPr>
          <w:rFonts w:ascii="Times New Roman" w:eastAsia="新細明體" w:hAnsi="Times New Roman" w:cs="Times New Roman"/>
          <w:color w:val="auto"/>
          <w:sz w:val="20"/>
          <w:szCs w:val="20"/>
          <w:lang w:val="en-GB" w:eastAsia="zh-TW"/>
        </w:rPr>
      </w:pPr>
    </w:p>
    <w:p w14:paraId="5FF7F051" w14:textId="77777777" w:rsidR="006A5E84" w:rsidRPr="00A929D3" w:rsidRDefault="006A5E84" w:rsidP="00D10F33">
      <w:pPr>
        <w:pStyle w:val="Default"/>
        <w:jc w:val="both"/>
        <w:rPr>
          <w:rFonts w:ascii="Times New Roman" w:eastAsiaTheme="minorEastAsia" w:hAnsi="Times New Roman" w:cs="Times New Roman"/>
          <w:color w:val="auto"/>
          <w:sz w:val="22"/>
          <w:szCs w:val="22"/>
          <w:shd w:val="pct15" w:color="auto" w:fill="FFFFFF"/>
        </w:rPr>
      </w:pPr>
    </w:p>
    <w:tbl>
      <w:tblPr>
        <w:tblStyle w:val="TableGrid"/>
        <w:tblW w:w="9365" w:type="dxa"/>
        <w:tblInd w:w="284" w:type="dxa"/>
        <w:tblLook w:val="04A0" w:firstRow="1" w:lastRow="0" w:firstColumn="1" w:lastColumn="0" w:noHBand="0" w:noVBand="1"/>
      </w:tblPr>
      <w:tblGrid>
        <w:gridCol w:w="9365"/>
      </w:tblGrid>
      <w:tr w:rsidR="00D10F33" w:rsidRPr="00A929D3" w14:paraId="4658DB49" w14:textId="77777777" w:rsidTr="001E0EB9">
        <w:trPr>
          <w:trHeight w:val="6120"/>
        </w:trPr>
        <w:tc>
          <w:tcPr>
            <w:tcW w:w="9365" w:type="dxa"/>
          </w:tcPr>
          <w:p w14:paraId="150D1309" w14:textId="77777777" w:rsidR="00D10F33" w:rsidRPr="00A929D3" w:rsidRDefault="00D10F33" w:rsidP="00D10F33">
            <w:pPr>
              <w:pStyle w:val="NormalWeb"/>
              <w:spacing w:before="0" w:beforeAutospacing="0" w:after="0" w:afterAutospacing="0"/>
              <w:rPr>
                <w:rFonts w:eastAsia="新細明體"/>
                <w:sz w:val="18"/>
                <w:szCs w:val="18"/>
              </w:rPr>
            </w:pPr>
            <w:r w:rsidRPr="00A929D3">
              <w:rPr>
                <w:rFonts w:eastAsia="新細明體"/>
                <w:sz w:val="18"/>
                <w:szCs w:val="18"/>
              </w:rPr>
              <w:t>3.6    General</w:t>
            </w:r>
          </w:p>
          <w:p w14:paraId="6361B502" w14:textId="247FEB7C" w:rsidR="00D10F33" w:rsidRPr="00A929D3" w:rsidRDefault="00D10F33" w:rsidP="00D10F33">
            <w:pPr>
              <w:rPr>
                <w:rFonts w:eastAsia="新細明體"/>
                <w:sz w:val="18"/>
                <w:szCs w:val="18"/>
              </w:rPr>
            </w:pPr>
            <w:r w:rsidRPr="00A929D3">
              <w:rPr>
                <w:rFonts w:eastAsia="新細明體"/>
                <w:sz w:val="18"/>
                <w:szCs w:val="18"/>
              </w:rPr>
              <w:t>3.6.1    Applicability of requirements in this specification version</w:t>
            </w:r>
          </w:p>
          <w:p w14:paraId="366A0936" w14:textId="77777777" w:rsidR="00D10F33" w:rsidRPr="00A929D3" w:rsidRDefault="00D10F33" w:rsidP="00D10F33">
            <w:pPr>
              <w:rPr>
                <w:rFonts w:eastAsia="新細明體"/>
                <w:color w:val="00B050"/>
                <w:sz w:val="18"/>
                <w:szCs w:val="18"/>
              </w:rPr>
            </w:pPr>
            <w:r w:rsidRPr="00A929D3">
              <w:rPr>
                <w:rFonts w:eastAsia="新細明體"/>
                <w:color w:val="00B050"/>
                <w:sz w:val="18"/>
                <w:szCs w:val="18"/>
              </w:rPr>
              <w:t>// the following clauses are specific for NB1/NB2 UEs for Satellite Access</w:t>
            </w:r>
          </w:p>
          <w:p w14:paraId="1483B47A" w14:textId="56266BEC" w:rsidR="00D10F33" w:rsidRPr="00A929D3" w:rsidRDefault="00D10F33" w:rsidP="00D10F33">
            <w:pPr>
              <w:rPr>
                <w:rFonts w:eastAsia="新細明體"/>
                <w:sz w:val="18"/>
                <w:szCs w:val="18"/>
              </w:rPr>
            </w:pPr>
            <w:r w:rsidRPr="00C90370">
              <w:rPr>
                <w:rFonts w:eastAsia="新細明體"/>
                <w:sz w:val="18"/>
                <w:szCs w:val="18"/>
              </w:rPr>
              <w:t>4.6.2</w:t>
            </w:r>
            <w:r w:rsidR="00BC0624" w:rsidRPr="00C90370">
              <w:rPr>
                <w:rFonts w:eastAsia="新細明體"/>
                <w:sz w:val="18"/>
                <w:szCs w:val="18"/>
              </w:rPr>
              <w:t>A</w:t>
            </w:r>
            <w:r w:rsidRPr="00C90370">
              <w:rPr>
                <w:rFonts w:eastAsia="新細明體"/>
                <w:sz w:val="18"/>
                <w:szCs w:val="18"/>
              </w:rPr>
              <w:t xml:space="preserve">    Cell Re-selection</w:t>
            </w:r>
            <w:r w:rsidR="001656FA">
              <w:rPr>
                <w:rFonts w:eastAsia="新細明體"/>
                <w:sz w:val="18"/>
                <w:szCs w:val="18"/>
              </w:rPr>
              <w:t xml:space="preserve"> </w:t>
            </w:r>
            <w:r w:rsidR="001656FA" w:rsidRPr="00BC0624">
              <w:rPr>
                <w:rFonts w:eastAsia="新細明體"/>
                <w:sz w:val="18"/>
                <w:szCs w:val="18"/>
                <w:u w:val="single"/>
              </w:rPr>
              <w:t xml:space="preserve">for </w:t>
            </w:r>
            <w:r w:rsidR="001656FA" w:rsidRPr="00A929D3">
              <w:rPr>
                <w:rFonts w:eastAsia="新細明體"/>
                <w:sz w:val="18"/>
                <w:szCs w:val="18"/>
                <w:u w:val="single"/>
              </w:rPr>
              <w:t>UE category NB-IoT for Satellite Access</w:t>
            </w:r>
            <w:r w:rsidRPr="00A929D3">
              <w:rPr>
                <w:rFonts w:eastAsia="新細明體"/>
                <w:sz w:val="18"/>
                <w:szCs w:val="18"/>
              </w:rPr>
              <w:t xml:space="preserve">    </w:t>
            </w:r>
          </w:p>
          <w:p w14:paraId="1BAF6FC2" w14:textId="7C77FA5C" w:rsidR="00D10F33" w:rsidRPr="00A929D3" w:rsidRDefault="00D10F33" w:rsidP="00D10F33">
            <w:pPr>
              <w:rPr>
                <w:rFonts w:eastAsia="新細明體"/>
                <w:sz w:val="18"/>
                <w:szCs w:val="18"/>
              </w:rPr>
            </w:pPr>
            <w:r w:rsidRPr="00A929D3">
              <w:rPr>
                <w:rFonts w:eastAsia="新細明體"/>
                <w:sz w:val="18"/>
                <w:szCs w:val="18"/>
              </w:rPr>
              <w:t>4.6.3</w:t>
            </w:r>
            <w:r w:rsidR="00BC0624">
              <w:rPr>
                <w:rFonts w:eastAsia="新細明體"/>
                <w:sz w:val="18"/>
                <w:szCs w:val="18"/>
              </w:rPr>
              <w:t>A</w:t>
            </w:r>
            <w:r w:rsidRPr="00A929D3">
              <w:rPr>
                <w:rFonts w:eastAsia="新細明體"/>
                <w:sz w:val="18"/>
                <w:szCs w:val="18"/>
              </w:rPr>
              <w:t xml:space="preserve">    Requirements for transmission using preconfigured uplink resources for UE category </w:t>
            </w:r>
            <w:r w:rsidRPr="00A929D3">
              <w:rPr>
                <w:rFonts w:eastAsia="新細明體"/>
                <w:sz w:val="18"/>
                <w:szCs w:val="18"/>
                <w:u w:val="single"/>
              </w:rPr>
              <w:t>NB-IoT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345F2B3C" w14:textId="77777777" w:rsidR="00D10F33" w:rsidRPr="00A929D3" w:rsidRDefault="00D10F33" w:rsidP="00D10F33">
            <w:pPr>
              <w:rPr>
                <w:rFonts w:eastAsia="新細明體"/>
                <w:sz w:val="18"/>
                <w:szCs w:val="18"/>
              </w:rPr>
            </w:pPr>
            <w:r w:rsidRPr="00A929D3">
              <w:rPr>
                <w:rFonts w:eastAsia="新細明體"/>
                <w:sz w:val="18"/>
                <w:szCs w:val="18"/>
              </w:rPr>
              <w:t xml:space="preserve">6.5A    RRC Re-establishment for NB-IoT UEs </w:t>
            </w:r>
            <w:r w:rsidRPr="00A929D3">
              <w:rPr>
                <w:rFonts w:eastAsia="新細明體"/>
                <w:sz w:val="18"/>
                <w:szCs w:val="18"/>
                <w:u w:val="single"/>
              </w:rPr>
              <w:t>for Satellite Access</w:t>
            </w:r>
            <w:r w:rsidRPr="00A929D3">
              <w:rPr>
                <w:rFonts w:eastAsia="新細明體"/>
                <w:sz w:val="18"/>
                <w:szCs w:val="18"/>
              </w:rPr>
              <w:t xml:space="preserve">   </w:t>
            </w:r>
          </w:p>
          <w:p w14:paraId="420A7AC2" w14:textId="77777777" w:rsidR="00D10F33" w:rsidRPr="00A929D3" w:rsidRDefault="00D10F33" w:rsidP="00D10F33">
            <w:pPr>
              <w:rPr>
                <w:rFonts w:eastAsia="新細明體"/>
                <w:sz w:val="18"/>
                <w:szCs w:val="18"/>
              </w:rPr>
            </w:pPr>
            <w:r w:rsidRPr="00A929D3">
              <w:rPr>
                <w:rFonts w:eastAsia="新細明體"/>
                <w:sz w:val="18"/>
                <w:szCs w:val="18"/>
              </w:rPr>
              <w:t xml:space="preserve">6.6A    Random Access for UE category </w:t>
            </w:r>
            <w:r w:rsidRPr="00A929D3">
              <w:rPr>
                <w:rFonts w:eastAsia="新細明體"/>
                <w:sz w:val="18"/>
                <w:szCs w:val="18"/>
                <w:u w:val="single"/>
              </w:rPr>
              <w:t>NB-IoT for Satellite Access</w:t>
            </w:r>
            <w:r w:rsidRPr="00A929D3">
              <w:rPr>
                <w:rFonts w:eastAsia="新細明體"/>
                <w:sz w:val="18"/>
                <w:szCs w:val="18"/>
              </w:rPr>
              <w:t xml:space="preserve">    </w:t>
            </w:r>
          </w:p>
          <w:p w14:paraId="4D5FC9D7" w14:textId="1FF404B6" w:rsidR="00D10F33" w:rsidRPr="00A929D3" w:rsidRDefault="00D10F33" w:rsidP="00D10F33">
            <w:pPr>
              <w:rPr>
                <w:rFonts w:eastAsia="新細明體"/>
                <w:sz w:val="18"/>
                <w:szCs w:val="18"/>
              </w:rPr>
            </w:pPr>
            <w:r w:rsidRPr="00A929D3">
              <w:rPr>
                <w:rFonts w:eastAsia="新細明體"/>
                <w:sz w:val="18"/>
                <w:szCs w:val="18"/>
              </w:rPr>
              <w:t xml:space="preserve">6.9A    RRC Connection Redirection to Non-anchor Carrier in NB-IoT </w:t>
            </w:r>
            <w:r w:rsidRPr="00A929D3">
              <w:rPr>
                <w:rFonts w:eastAsia="新細明體"/>
                <w:sz w:val="18"/>
                <w:szCs w:val="18"/>
                <w:u w:val="single"/>
              </w:rPr>
              <w:t>for Satellite Access</w:t>
            </w:r>
            <w:r w:rsidRPr="00A929D3">
              <w:rPr>
                <w:rFonts w:eastAsia="新細明體"/>
                <w:sz w:val="18"/>
                <w:szCs w:val="18"/>
              </w:rPr>
              <w:t xml:space="preserve">   </w:t>
            </w:r>
          </w:p>
          <w:p w14:paraId="6ECF1FEF" w14:textId="77777777" w:rsidR="00D10F33" w:rsidRPr="00A929D3" w:rsidRDefault="00D10F33" w:rsidP="00D10F33">
            <w:pPr>
              <w:rPr>
                <w:rFonts w:eastAsia="新細明體"/>
                <w:sz w:val="18"/>
                <w:szCs w:val="18"/>
              </w:rPr>
            </w:pPr>
            <w:r w:rsidRPr="00A929D3">
              <w:rPr>
                <w:rFonts w:eastAsia="新細明體"/>
                <w:sz w:val="18"/>
                <w:szCs w:val="18"/>
              </w:rPr>
              <w:t xml:space="preserve">7.20A    UE transmit timing for NB-IoT </w:t>
            </w:r>
            <w:r w:rsidRPr="00A929D3">
              <w:rPr>
                <w:rFonts w:eastAsia="新細明體"/>
                <w:sz w:val="18"/>
                <w:szCs w:val="18"/>
                <w:u w:val="single"/>
              </w:rPr>
              <w:t>for Satellite Access</w:t>
            </w:r>
          </w:p>
          <w:p w14:paraId="1B090412" w14:textId="77777777" w:rsidR="00D10F33" w:rsidRPr="00A929D3" w:rsidRDefault="00D10F33" w:rsidP="00D10F33">
            <w:pPr>
              <w:rPr>
                <w:rFonts w:eastAsia="新細明體"/>
                <w:sz w:val="18"/>
                <w:szCs w:val="18"/>
                <w:u w:val="single"/>
              </w:rPr>
            </w:pPr>
            <w:r w:rsidRPr="00A929D3">
              <w:rPr>
                <w:rFonts w:eastAsia="新細明體"/>
                <w:sz w:val="18"/>
                <w:szCs w:val="18"/>
              </w:rPr>
              <w:t xml:space="preserve">7.21A     UE timer accuracy for NB-IoT </w:t>
            </w:r>
            <w:r w:rsidRPr="00A929D3">
              <w:rPr>
                <w:rFonts w:eastAsia="新細明體"/>
                <w:sz w:val="18"/>
                <w:szCs w:val="18"/>
                <w:u w:val="single"/>
              </w:rPr>
              <w:t>for Satellite Access</w:t>
            </w:r>
          </w:p>
          <w:p w14:paraId="43EDDDE9" w14:textId="77777777" w:rsidR="00D10F33" w:rsidRPr="00A929D3" w:rsidRDefault="00D10F33" w:rsidP="00D10F33">
            <w:pPr>
              <w:rPr>
                <w:rFonts w:eastAsia="新細明體"/>
                <w:sz w:val="18"/>
                <w:szCs w:val="18"/>
                <w:u w:val="single"/>
              </w:rPr>
            </w:pPr>
            <w:r w:rsidRPr="00A929D3">
              <w:rPr>
                <w:rFonts w:eastAsia="新細明體"/>
                <w:sz w:val="18"/>
                <w:szCs w:val="18"/>
              </w:rPr>
              <w:t xml:space="preserve">7.22A    Timing Advance for NB-IoT </w:t>
            </w:r>
            <w:r w:rsidRPr="00A929D3">
              <w:rPr>
                <w:rFonts w:eastAsia="新細明體"/>
                <w:sz w:val="18"/>
                <w:szCs w:val="18"/>
                <w:u w:val="single"/>
              </w:rPr>
              <w:t>for Satellite Access</w:t>
            </w:r>
          </w:p>
          <w:p w14:paraId="68D33054" w14:textId="2CDFC778" w:rsidR="00D10F33" w:rsidRPr="00A929D3" w:rsidRDefault="00D10F33" w:rsidP="00D10F33">
            <w:pPr>
              <w:rPr>
                <w:rFonts w:eastAsia="新細明體"/>
                <w:sz w:val="18"/>
                <w:szCs w:val="18"/>
                <w:u w:val="single"/>
              </w:rPr>
            </w:pPr>
            <w:r w:rsidRPr="00A929D3">
              <w:rPr>
                <w:rFonts w:eastAsia="新細明體"/>
                <w:sz w:val="18"/>
                <w:szCs w:val="18"/>
              </w:rPr>
              <w:t xml:space="preserve">7.23A    Radio Link Monitoring for Category </w:t>
            </w:r>
            <w:r w:rsidRPr="00A929D3">
              <w:rPr>
                <w:rFonts w:eastAsia="新細明體"/>
                <w:sz w:val="18"/>
                <w:szCs w:val="18"/>
                <w:u w:val="single"/>
              </w:rPr>
              <w:t>NB-IoT for Satellite Access</w:t>
            </w:r>
          </w:p>
          <w:p w14:paraId="08F1E83A" w14:textId="77777777" w:rsidR="00D10F33" w:rsidRPr="00A929D3" w:rsidRDefault="00D10F33" w:rsidP="00D10F33">
            <w:pPr>
              <w:rPr>
                <w:rFonts w:eastAsia="新細明體"/>
                <w:sz w:val="18"/>
                <w:szCs w:val="18"/>
                <w:lang w:val="en-US"/>
              </w:rPr>
            </w:pPr>
            <w:r w:rsidRPr="00A929D3">
              <w:rPr>
                <w:rFonts w:eastAsia="新細明體"/>
                <w:sz w:val="18"/>
                <w:szCs w:val="18"/>
              </w:rPr>
              <w:t xml:space="preserve">8.14A    Measurements for UE category </w:t>
            </w:r>
            <w:r w:rsidRPr="00A929D3">
              <w:rPr>
                <w:rFonts w:eastAsia="新細明體"/>
                <w:sz w:val="18"/>
                <w:szCs w:val="18"/>
                <w:u w:val="single"/>
              </w:rPr>
              <w:t>NB-IoT for Satellite Access</w:t>
            </w:r>
            <w:r w:rsidRPr="00A929D3">
              <w:rPr>
                <w:rFonts w:eastAsia="新細明體"/>
                <w:sz w:val="18"/>
                <w:szCs w:val="18"/>
              </w:rPr>
              <w:t xml:space="preserve">    </w:t>
            </w:r>
          </w:p>
          <w:p w14:paraId="4366A727" w14:textId="77777777" w:rsidR="00D10F33" w:rsidRPr="00A929D3" w:rsidRDefault="00D10F33" w:rsidP="00D10F33">
            <w:pPr>
              <w:rPr>
                <w:rFonts w:eastAsia="新細明體"/>
                <w:sz w:val="18"/>
                <w:szCs w:val="18"/>
                <w:lang w:val="en-US"/>
              </w:rPr>
            </w:pPr>
          </w:p>
          <w:p w14:paraId="542751D7" w14:textId="77777777" w:rsidR="00D10F33" w:rsidRPr="00A929D3" w:rsidRDefault="00D10F33" w:rsidP="00D10F33">
            <w:pPr>
              <w:rPr>
                <w:rFonts w:eastAsia="新細明體"/>
                <w:color w:val="00B050"/>
                <w:sz w:val="18"/>
                <w:szCs w:val="18"/>
              </w:rPr>
            </w:pPr>
            <w:r w:rsidRPr="00A929D3">
              <w:rPr>
                <w:rFonts w:eastAsia="新細明體"/>
                <w:color w:val="00B050"/>
                <w:sz w:val="18"/>
                <w:szCs w:val="18"/>
              </w:rPr>
              <w:t>// the following clauses are specific for M1 UEs for Satellite Access</w:t>
            </w:r>
          </w:p>
          <w:p w14:paraId="10D6EE6E" w14:textId="424A118F" w:rsidR="00D10F33" w:rsidRPr="00A929D3" w:rsidRDefault="00D10F33" w:rsidP="00D10F33">
            <w:pPr>
              <w:rPr>
                <w:rFonts w:eastAsia="新細明體"/>
                <w:sz w:val="18"/>
                <w:szCs w:val="18"/>
              </w:rPr>
            </w:pPr>
            <w:r w:rsidRPr="00A929D3">
              <w:rPr>
                <w:rFonts w:eastAsia="新細明體"/>
                <w:sz w:val="18"/>
                <w:szCs w:val="18"/>
              </w:rPr>
              <w:t>4.7.2</w:t>
            </w:r>
            <w:r w:rsidR="00BC0624">
              <w:rPr>
                <w:rFonts w:eastAsia="新細明體" w:hint="eastAsia"/>
                <w:sz w:val="18"/>
                <w:szCs w:val="18"/>
                <w:lang w:eastAsia="zh-TW"/>
              </w:rPr>
              <w:t>A</w:t>
            </w:r>
            <w:r w:rsidRPr="00A929D3">
              <w:rPr>
                <w:rFonts w:eastAsia="新細明體"/>
                <w:sz w:val="18"/>
                <w:szCs w:val="18"/>
              </w:rPr>
              <w:t xml:space="preserve">    Cell Re-selection</w:t>
            </w:r>
            <w:r w:rsidR="001656FA" w:rsidRPr="00A929D3">
              <w:rPr>
                <w:rFonts w:eastAsia="新細明體"/>
                <w:sz w:val="18"/>
                <w:szCs w:val="18"/>
              </w:rPr>
              <w:t xml:space="preserve"> </w:t>
            </w:r>
            <w:r w:rsidR="001656FA" w:rsidRPr="00BC0624">
              <w:rPr>
                <w:rFonts w:eastAsia="新細明體"/>
                <w:sz w:val="18"/>
                <w:szCs w:val="18"/>
                <w:u w:val="single"/>
              </w:rPr>
              <w:t xml:space="preserve">for UE category M1 </w:t>
            </w:r>
            <w:r w:rsidR="001656FA" w:rsidRPr="00A929D3">
              <w:rPr>
                <w:rFonts w:eastAsia="新細明體"/>
                <w:sz w:val="18"/>
                <w:szCs w:val="18"/>
                <w:u w:val="single"/>
              </w:rPr>
              <w:t>for Satellite Access</w:t>
            </w:r>
            <w:r w:rsidRPr="00A929D3">
              <w:rPr>
                <w:rFonts w:eastAsia="新細明體"/>
                <w:sz w:val="18"/>
                <w:szCs w:val="18"/>
              </w:rPr>
              <w:t xml:space="preserve">    </w:t>
            </w:r>
          </w:p>
          <w:p w14:paraId="2085B15A" w14:textId="795E3E36" w:rsidR="00D10F33" w:rsidRPr="00A929D3" w:rsidRDefault="00D10F33" w:rsidP="00D10F33">
            <w:pPr>
              <w:rPr>
                <w:rFonts w:eastAsia="新細明體"/>
                <w:sz w:val="18"/>
                <w:szCs w:val="18"/>
              </w:rPr>
            </w:pPr>
            <w:r w:rsidRPr="00A929D3">
              <w:rPr>
                <w:rFonts w:eastAsia="新細明體"/>
                <w:sz w:val="18"/>
                <w:szCs w:val="18"/>
              </w:rPr>
              <w:t>4.7.3</w:t>
            </w:r>
            <w:r w:rsidR="00BC0624">
              <w:rPr>
                <w:rFonts w:eastAsia="新細明體" w:hint="eastAsia"/>
                <w:sz w:val="18"/>
                <w:szCs w:val="18"/>
                <w:lang w:eastAsia="zh-TW"/>
              </w:rPr>
              <w:t>A</w:t>
            </w:r>
            <w:r w:rsidRPr="00A929D3">
              <w:rPr>
                <w:rFonts w:eastAsia="新細明體"/>
                <w:sz w:val="18"/>
                <w:szCs w:val="18"/>
              </w:rPr>
              <w:t xml:space="preserve">    Channel quality report for UE Category M1 in idle mode </w:t>
            </w:r>
            <w:r w:rsidRPr="00A929D3">
              <w:rPr>
                <w:rFonts w:eastAsia="新細明體"/>
                <w:sz w:val="18"/>
                <w:szCs w:val="18"/>
                <w:u w:val="single"/>
              </w:rPr>
              <w:t>for Satellite Access</w:t>
            </w:r>
            <w:r w:rsidRPr="00A929D3">
              <w:rPr>
                <w:rFonts w:eastAsia="新細明體"/>
                <w:sz w:val="18"/>
                <w:szCs w:val="18"/>
              </w:rPr>
              <w:t xml:space="preserve">    </w:t>
            </w:r>
          </w:p>
          <w:p w14:paraId="2632E66E" w14:textId="343530C3" w:rsidR="00D10F33" w:rsidRPr="00A929D3" w:rsidRDefault="00D10F33" w:rsidP="00D10F33">
            <w:pPr>
              <w:rPr>
                <w:rFonts w:eastAsia="新細明體"/>
                <w:sz w:val="18"/>
                <w:szCs w:val="18"/>
              </w:rPr>
            </w:pPr>
            <w:r w:rsidRPr="00A929D3">
              <w:rPr>
                <w:rFonts w:eastAsia="新細明體"/>
                <w:sz w:val="18"/>
                <w:szCs w:val="18"/>
              </w:rPr>
              <w:t>4.7.4</w:t>
            </w:r>
            <w:r w:rsidR="00BC0624">
              <w:rPr>
                <w:rFonts w:eastAsia="新細明體" w:hint="eastAsia"/>
                <w:sz w:val="18"/>
                <w:szCs w:val="18"/>
                <w:lang w:eastAsia="zh-TW"/>
              </w:rPr>
              <w:t>A</w:t>
            </w:r>
            <w:r w:rsidRPr="00A929D3">
              <w:rPr>
                <w:rFonts w:eastAsia="新細明體"/>
                <w:sz w:val="18"/>
                <w:szCs w:val="18"/>
              </w:rPr>
              <w:t xml:space="preserve">    Requirements for transmission using preconfigured uplink resources for UE category M1 </w:t>
            </w:r>
            <w:r w:rsidRPr="00A929D3">
              <w:rPr>
                <w:rFonts w:eastAsia="新細明體"/>
                <w:sz w:val="18"/>
                <w:szCs w:val="18"/>
                <w:u w:val="single"/>
              </w:rPr>
              <w:t>for Satellite Access</w:t>
            </w:r>
          </w:p>
          <w:p w14:paraId="09BEC708" w14:textId="77777777" w:rsidR="00D10F33" w:rsidRPr="00A929D3" w:rsidRDefault="00D10F33" w:rsidP="00D10F33">
            <w:pPr>
              <w:rPr>
                <w:rFonts w:eastAsia="新細明體"/>
                <w:sz w:val="18"/>
                <w:szCs w:val="18"/>
              </w:rPr>
            </w:pPr>
            <w:r w:rsidRPr="00A929D3">
              <w:rPr>
                <w:rFonts w:eastAsia="新細明體"/>
                <w:sz w:val="18"/>
                <w:szCs w:val="18"/>
              </w:rPr>
              <w:t xml:space="preserve">5.5A    E-UTRAN Handover for Cat-M1 Ues </w:t>
            </w:r>
            <w:r w:rsidRPr="00A929D3">
              <w:rPr>
                <w:rFonts w:eastAsia="新細明體"/>
                <w:sz w:val="18"/>
                <w:szCs w:val="18"/>
                <w:u w:val="single"/>
              </w:rPr>
              <w:t>for Satellite Access</w:t>
            </w:r>
            <w:r w:rsidRPr="00A929D3">
              <w:rPr>
                <w:rFonts w:eastAsia="新細明體"/>
                <w:sz w:val="18"/>
                <w:szCs w:val="18"/>
              </w:rPr>
              <w:t xml:space="preserve">    </w:t>
            </w:r>
          </w:p>
          <w:p w14:paraId="76E632CD" w14:textId="77777777" w:rsidR="00D10F33" w:rsidRPr="00A929D3" w:rsidRDefault="00D10F33" w:rsidP="00D10F33">
            <w:pPr>
              <w:rPr>
                <w:rFonts w:eastAsia="新細明體"/>
                <w:sz w:val="18"/>
                <w:szCs w:val="18"/>
              </w:rPr>
            </w:pPr>
            <w:r w:rsidRPr="00A929D3">
              <w:rPr>
                <w:rFonts w:eastAsia="新細明體"/>
                <w:sz w:val="18"/>
                <w:szCs w:val="18"/>
              </w:rPr>
              <w:t xml:space="preserve">6.2.3A  </w:t>
            </w:r>
            <w:r w:rsidRPr="00A929D3">
              <w:rPr>
                <w:rFonts w:eastAsia="新細明體"/>
                <w:sz w:val="18"/>
                <w:szCs w:val="18"/>
                <w:u w:val="single"/>
              </w:rPr>
              <w:t>Random Access</w:t>
            </w:r>
            <w:r w:rsidRPr="00A929D3">
              <w:rPr>
                <w:rFonts w:eastAsia="新細明體"/>
                <w:sz w:val="18"/>
                <w:szCs w:val="18"/>
              </w:rPr>
              <w:t xml:space="preserve"> Requirements for Cat-M1 UEs </w:t>
            </w:r>
            <w:r w:rsidRPr="00A929D3">
              <w:rPr>
                <w:rFonts w:eastAsia="新細明體"/>
                <w:sz w:val="18"/>
                <w:szCs w:val="18"/>
                <w:u w:val="single"/>
              </w:rPr>
              <w:t xml:space="preserve">for Satellite Access </w:t>
            </w:r>
            <w:r w:rsidRPr="00A929D3">
              <w:rPr>
                <w:rFonts w:eastAsia="新細明體"/>
                <w:sz w:val="18"/>
                <w:szCs w:val="18"/>
              </w:rPr>
              <w:t xml:space="preserve">   </w:t>
            </w:r>
          </w:p>
          <w:p w14:paraId="7837EBD0" w14:textId="77777777" w:rsidR="00D10F33" w:rsidRPr="00A929D3" w:rsidRDefault="00D10F33" w:rsidP="00D10F33">
            <w:pPr>
              <w:rPr>
                <w:rFonts w:eastAsia="新細明體"/>
                <w:sz w:val="18"/>
                <w:szCs w:val="18"/>
              </w:rPr>
            </w:pPr>
            <w:r w:rsidRPr="00A929D3">
              <w:rPr>
                <w:rFonts w:eastAsia="新細明體"/>
                <w:sz w:val="18"/>
                <w:szCs w:val="18"/>
              </w:rPr>
              <w:t xml:space="preserve">6.7A    RRC Re-establishment for Cat-M1 UEs </w:t>
            </w:r>
            <w:r w:rsidRPr="00A929D3">
              <w:rPr>
                <w:rFonts w:eastAsia="新細明體"/>
                <w:sz w:val="18"/>
                <w:szCs w:val="18"/>
                <w:u w:val="single"/>
              </w:rPr>
              <w:t>for Satellite Access</w:t>
            </w:r>
            <w:r w:rsidRPr="00A929D3">
              <w:rPr>
                <w:rFonts w:eastAsia="新細明體"/>
                <w:sz w:val="18"/>
                <w:szCs w:val="18"/>
              </w:rPr>
              <w:t xml:space="preserve">    </w:t>
            </w:r>
          </w:p>
          <w:p w14:paraId="09B39651" w14:textId="642297D0" w:rsidR="00D10F33" w:rsidRPr="00A929D3" w:rsidRDefault="00D10F33" w:rsidP="00D10F33">
            <w:pPr>
              <w:rPr>
                <w:rFonts w:eastAsia="新細明體"/>
                <w:sz w:val="18"/>
                <w:szCs w:val="18"/>
              </w:rPr>
            </w:pPr>
            <w:r w:rsidRPr="00A929D3">
              <w:rPr>
                <w:rFonts w:eastAsia="新細明體"/>
                <w:sz w:val="18"/>
                <w:szCs w:val="18"/>
              </w:rPr>
              <w:t xml:space="preserve">6.8A    RRC Connection Release with Redirection for Cat-M1 UEs </w:t>
            </w:r>
            <w:r w:rsidRPr="00A929D3">
              <w:rPr>
                <w:rFonts w:eastAsia="新細明體"/>
                <w:sz w:val="18"/>
                <w:szCs w:val="18"/>
                <w:u w:val="single"/>
              </w:rPr>
              <w:t>for Satellite Access</w:t>
            </w:r>
          </w:p>
          <w:p w14:paraId="499A537A" w14:textId="77777777" w:rsidR="00D10F33" w:rsidRPr="00A929D3" w:rsidRDefault="00D10F33" w:rsidP="00D10F33">
            <w:pPr>
              <w:rPr>
                <w:rFonts w:eastAsia="新細明體"/>
                <w:sz w:val="18"/>
                <w:szCs w:val="18"/>
              </w:rPr>
            </w:pPr>
            <w:r w:rsidRPr="00A929D3">
              <w:rPr>
                <w:rFonts w:eastAsia="新細明體"/>
                <w:sz w:val="18"/>
                <w:szCs w:val="18"/>
              </w:rPr>
              <w:t xml:space="preserve">7.19A    Radio Link Monitoring for UE Category M1 </w:t>
            </w:r>
            <w:r w:rsidRPr="00A929D3">
              <w:rPr>
                <w:rFonts w:eastAsia="新細明體"/>
                <w:sz w:val="18"/>
                <w:szCs w:val="18"/>
                <w:u w:val="single"/>
              </w:rPr>
              <w:t>for Satellite Access</w:t>
            </w:r>
          </w:p>
          <w:p w14:paraId="4081560C" w14:textId="77777777" w:rsidR="00D10F33" w:rsidRPr="00A929D3" w:rsidRDefault="00D10F33" w:rsidP="00D10F33">
            <w:pPr>
              <w:rPr>
                <w:rFonts w:eastAsia="新細明體"/>
                <w:sz w:val="18"/>
                <w:szCs w:val="18"/>
              </w:rPr>
            </w:pPr>
            <w:r w:rsidRPr="00A929D3">
              <w:rPr>
                <w:rFonts w:eastAsia="新細明體"/>
                <w:sz w:val="18"/>
                <w:szCs w:val="18"/>
              </w:rPr>
              <w:t>7.24A    UE transmit timing for Category M1</w:t>
            </w:r>
            <w:r w:rsidRPr="00A929D3">
              <w:rPr>
                <w:rFonts w:eastAsia="新細明體"/>
                <w:sz w:val="18"/>
                <w:szCs w:val="18"/>
                <w:u w:val="single"/>
              </w:rPr>
              <w:t xml:space="preserve">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3CCEE553" w14:textId="77777777" w:rsidR="00D10F33" w:rsidRPr="00A929D3" w:rsidRDefault="00D10F33" w:rsidP="00D10F33">
            <w:pPr>
              <w:rPr>
                <w:rFonts w:eastAsia="新細明體"/>
                <w:sz w:val="18"/>
                <w:szCs w:val="18"/>
              </w:rPr>
            </w:pPr>
            <w:r w:rsidRPr="00A929D3">
              <w:rPr>
                <w:rFonts w:eastAsia="新細明體"/>
                <w:sz w:val="18"/>
                <w:szCs w:val="18"/>
              </w:rPr>
              <w:t>7.27A    UE timer accuracy for category M1</w:t>
            </w:r>
            <w:r w:rsidRPr="00A929D3">
              <w:rPr>
                <w:rFonts w:eastAsia="新細明體"/>
                <w:sz w:val="18"/>
                <w:szCs w:val="18"/>
                <w:u w:val="single"/>
              </w:rPr>
              <w:t xml:space="preserve">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09EC9448" w14:textId="089B0BAA" w:rsidR="00D10F33" w:rsidRPr="00A929D3" w:rsidRDefault="00D10F33" w:rsidP="00D10F33">
            <w:pPr>
              <w:rPr>
                <w:rFonts w:eastAsia="新細明體"/>
                <w:sz w:val="18"/>
                <w:szCs w:val="18"/>
              </w:rPr>
            </w:pPr>
            <w:r w:rsidRPr="00A929D3">
              <w:rPr>
                <w:rFonts w:eastAsia="新細明體"/>
                <w:sz w:val="18"/>
                <w:szCs w:val="18"/>
              </w:rPr>
              <w:t xml:space="preserve">7.28A    Timing Advance for Category M1 </w:t>
            </w:r>
            <w:r w:rsidRPr="00A929D3">
              <w:rPr>
                <w:rFonts w:eastAsia="新細明體"/>
                <w:sz w:val="18"/>
                <w:szCs w:val="18"/>
                <w:u w:val="single"/>
              </w:rPr>
              <w:t>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268E90E1" w14:textId="54013BA3" w:rsidR="00D10F33" w:rsidRPr="00A929D3" w:rsidRDefault="00D10F33" w:rsidP="00D10F33">
            <w:pPr>
              <w:rPr>
                <w:i/>
                <w:iCs/>
              </w:rPr>
            </w:pPr>
            <w:r w:rsidRPr="00A929D3">
              <w:rPr>
                <w:rFonts w:eastAsia="新細明體"/>
                <w:sz w:val="18"/>
                <w:szCs w:val="18"/>
              </w:rPr>
              <w:t>8.13A    Measurements for UE Category M1</w:t>
            </w:r>
            <w:r w:rsidRPr="00A929D3">
              <w:rPr>
                <w:rFonts w:eastAsia="新細明體"/>
                <w:sz w:val="18"/>
                <w:szCs w:val="18"/>
                <w:u w:val="single"/>
              </w:rPr>
              <w:t xml:space="preserve"> for Satellite Access</w:t>
            </w:r>
          </w:p>
        </w:tc>
      </w:tr>
    </w:tbl>
    <w:p w14:paraId="183EB2C3" w14:textId="50508559" w:rsidR="005A39FE" w:rsidRPr="00A929D3" w:rsidRDefault="006A5E84" w:rsidP="00261F84">
      <w:pPr>
        <w:pStyle w:val="Caption"/>
        <w:rPr>
          <w:rFonts w:eastAsia="新細明體"/>
          <w:bCs/>
          <w:szCs w:val="18"/>
        </w:rPr>
      </w:pPr>
      <w:r w:rsidRPr="00A929D3">
        <w:rPr>
          <w:rFonts w:eastAsia="新細明體"/>
          <w:bCs/>
          <w:szCs w:val="18"/>
        </w:rPr>
        <w:t xml:space="preserve">Proposal </w:t>
      </w:r>
      <w:r w:rsidRPr="00A929D3">
        <w:rPr>
          <w:rFonts w:eastAsia="新細明體"/>
          <w:bCs/>
          <w:szCs w:val="18"/>
        </w:rPr>
        <w:fldChar w:fldCharType="begin"/>
      </w:r>
      <w:r w:rsidRPr="00A929D3">
        <w:rPr>
          <w:rFonts w:eastAsia="新細明體"/>
          <w:bCs/>
          <w:szCs w:val="18"/>
        </w:rPr>
        <w:instrText xml:space="preserve"> SEQ Proposal \* ARABIC </w:instrText>
      </w:r>
      <w:r w:rsidRPr="00A929D3">
        <w:rPr>
          <w:rFonts w:eastAsia="新細明體"/>
          <w:bCs/>
          <w:szCs w:val="18"/>
        </w:rPr>
        <w:fldChar w:fldCharType="separate"/>
      </w:r>
      <w:r w:rsidR="00A85DAD">
        <w:rPr>
          <w:rFonts w:eastAsia="新細明體"/>
          <w:bCs/>
          <w:noProof/>
          <w:szCs w:val="18"/>
        </w:rPr>
        <w:t>6</w:t>
      </w:r>
      <w:r w:rsidRPr="00A929D3">
        <w:rPr>
          <w:rFonts w:eastAsia="新細明體"/>
          <w:bCs/>
          <w:szCs w:val="18"/>
        </w:rPr>
        <w:fldChar w:fldCharType="end"/>
      </w:r>
      <w:r w:rsidRPr="00A929D3">
        <w:rPr>
          <w:rFonts w:eastAsia="新細明體"/>
          <w:bCs/>
          <w:szCs w:val="18"/>
        </w:rPr>
        <w:t>: Agree on the initial CR structure as proposed.</w:t>
      </w:r>
    </w:p>
    <w:p w14:paraId="587A5CEB" w14:textId="77777777" w:rsidR="008E051B" w:rsidRPr="00A929D3" w:rsidRDefault="008E051B">
      <w:pPr>
        <w:spacing w:after="0"/>
        <w:rPr>
          <w:sz w:val="28"/>
          <w:szCs w:val="18"/>
          <w:lang w:val="sv-SE" w:eastAsia="zh-CN"/>
        </w:rPr>
      </w:pPr>
      <w:r w:rsidRPr="00A929D3">
        <w:br w:type="page"/>
      </w:r>
    </w:p>
    <w:p w14:paraId="385CA1C8" w14:textId="0415EEE4" w:rsidR="005A39FE" w:rsidRPr="00A929D3" w:rsidRDefault="005A39FE" w:rsidP="005A39FE">
      <w:pPr>
        <w:pStyle w:val="Heading2"/>
        <w:rPr>
          <w:rFonts w:ascii="Times New Roman" w:hAnsi="Times New Roman"/>
        </w:rPr>
      </w:pPr>
      <w:r w:rsidRPr="00A929D3">
        <w:rPr>
          <w:rFonts w:ascii="Times New Roman" w:hAnsi="Times New Roman"/>
        </w:rPr>
        <w:lastRenderedPageBreak/>
        <w:t>DRX</w:t>
      </w:r>
      <w:r w:rsidR="00B55FF3" w:rsidRPr="00A929D3">
        <w:rPr>
          <w:rFonts w:ascii="Times New Roman" w:hAnsi="Times New Roman"/>
        </w:rPr>
        <w:t>/</w:t>
      </w:r>
      <w:r w:rsidRPr="00A929D3">
        <w:rPr>
          <w:rFonts w:ascii="Times New Roman" w:hAnsi="Times New Roman"/>
        </w:rPr>
        <w:t>eDRX</w:t>
      </w:r>
      <w:r w:rsidR="00B55FF3" w:rsidRPr="00A929D3">
        <w:rPr>
          <w:rFonts w:ascii="Times New Roman" w:hAnsi="Times New Roman"/>
        </w:rPr>
        <w:t>, HD-FDD</w:t>
      </w:r>
      <w:r w:rsidRPr="00A929D3">
        <w:rPr>
          <w:rFonts w:ascii="Times New Roman" w:hAnsi="Times New Roman"/>
        </w:rPr>
        <w:t xml:space="preserve"> applicability   </w:t>
      </w:r>
    </w:p>
    <w:p w14:paraId="1504A8BF" w14:textId="4575A71D" w:rsidR="005A39FE" w:rsidRPr="00A929D3" w:rsidRDefault="003E49FD" w:rsidP="005B4802">
      <w:pPr>
        <w:rPr>
          <w:rFonts w:eastAsia="新細明體"/>
          <w:sz w:val="16"/>
          <w:szCs w:val="16"/>
        </w:rPr>
      </w:pPr>
      <w:r w:rsidRPr="00A929D3">
        <w:rPr>
          <w:rFonts w:eastAsia="新細明體"/>
          <w:lang w:eastAsia="zh-TW"/>
        </w:rPr>
        <w:t xml:space="preserve">In general, for GEO, the existing TN requirements related to DRX/eDRX, HD-FDD can be re-used as baseline, although eDRX and HD-FDD are not discussed in NR NTN. </w:t>
      </w:r>
    </w:p>
    <w:p w14:paraId="03D08C34" w14:textId="3F79DD2D" w:rsidR="004073FD" w:rsidRPr="00A929D3" w:rsidRDefault="00D43F83" w:rsidP="005B4802">
      <w:pPr>
        <w:rPr>
          <w:rFonts w:eastAsia="新細明體"/>
          <w:lang w:eastAsia="zh-TW"/>
        </w:rPr>
      </w:pPr>
      <w:r w:rsidRPr="00A929D3">
        <w:rPr>
          <w:rFonts w:eastAsia="新細明體"/>
          <w:noProof/>
          <w:lang w:eastAsia="zh-TW"/>
        </w:rPr>
        <mc:AlternateContent>
          <mc:Choice Requires="wps">
            <w:drawing>
              <wp:anchor distT="45720" distB="45720" distL="114300" distR="114300" simplePos="0" relativeHeight="251659264" behindDoc="0" locked="0" layoutInCell="1" allowOverlap="1" wp14:anchorId="4D071322" wp14:editId="4A26F3DA">
                <wp:simplePos x="0" y="0"/>
                <wp:positionH relativeFrom="margin">
                  <wp:align>right</wp:align>
                </wp:positionH>
                <wp:positionV relativeFrom="paragraph">
                  <wp:posOffset>688802</wp:posOffset>
                </wp:positionV>
                <wp:extent cx="6040120" cy="1404620"/>
                <wp:effectExtent l="0" t="0" r="1778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5F8B2DF1" w14:textId="70E84A78" w:rsidR="00D43F83" w:rsidRPr="00D43F83" w:rsidRDefault="00D43F83" w:rsidP="00D43F83">
                            <w:pPr>
                              <w:spacing w:line="276" w:lineRule="auto"/>
                              <w:rPr>
                                <w:rFonts w:eastAsia="新細明體"/>
                                <w:lang w:eastAsia="zh-TW"/>
                              </w:rPr>
                            </w:pPr>
                            <w:r>
                              <w:rPr>
                                <w:rFonts w:eastAsia="新細明體" w:hint="eastAsia"/>
                                <w:lang w:eastAsia="zh-TW"/>
                              </w:rPr>
                              <w:t>A</w:t>
                            </w:r>
                            <w:r>
                              <w:rPr>
                                <w:rFonts w:eastAsia="新細明體"/>
                                <w:lang w:eastAsia="zh-TW"/>
                              </w:rPr>
                              <w:t xml:space="preserve">greement in </w:t>
                            </w:r>
                            <w:r w:rsidRPr="00D43F83">
                              <w:rPr>
                                <w:rFonts w:eastAsia="新細明體"/>
                                <w:lang w:eastAsia="zh-TW"/>
                              </w:rPr>
                              <w:t>R17 NR NTN in RAN4 101-b [3]</w:t>
                            </w:r>
                          </w:p>
                          <w:p w14:paraId="5F0EA313" w14:textId="7EB7A7E3" w:rsidR="00D43F83" w:rsidRPr="00D43F83" w:rsidRDefault="00D43F83" w:rsidP="00D43F83">
                            <w:pPr>
                              <w:pStyle w:val="ListParagraph"/>
                              <w:numPr>
                                <w:ilvl w:val="0"/>
                                <w:numId w:val="21"/>
                              </w:numPr>
                              <w:spacing w:line="276" w:lineRule="auto"/>
                              <w:ind w:firstLineChars="0"/>
                              <w:rPr>
                                <w:szCs w:val="24"/>
                                <w:lang w:eastAsia="zh-CN"/>
                              </w:rPr>
                            </w:pPr>
                            <w:r w:rsidRPr="00625D97">
                              <w:rPr>
                                <w:szCs w:val="24"/>
                                <w:lang w:eastAsia="zh-CN"/>
                              </w:rPr>
                              <w:t>Whether and what DRX cycle length to configure is up to NW, but UE is not required to fulfil the requirements for 2.56s DRX cycle length for earth-moving LEO deployment.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071322" id="_x0000_t202" coordsize="21600,21600" o:spt="202" path="m,l,21600r21600,l21600,xe">
                <v:stroke joinstyle="miter"/>
                <v:path gradientshapeok="t" o:connecttype="rect"/>
              </v:shapetype>
              <v:shape id="Text Box 2" o:spid="_x0000_s1026" type="#_x0000_t202" style="position:absolute;margin-left:424.4pt;margin-top:54.25pt;width:475.6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">
                <v:textbox style="mso-fit-shape-to-text:t">
                  <w:txbxContent>
                    <w:p w14:paraId="5F8B2DF1" w14:textId="70E84A78" w:rsidR="00D43F83" w:rsidRPr="00D43F83" w:rsidRDefault="00D43F83" w:rsidP="00D43F83">
                      <w:pPr>
                        <w:spacing w:line="276" w:lineRule="auto"/>
                        <w:rPr>
                          <w:rFonts w:eastAsia="新細明體"/>
                          <w:lang w:eastAsia="zh-TW"/>
                        </w:rPr>
                      </w:pPr>
                      <w:r>
                        <w:rPr>
                          <w:rFonts w:eastAsia="新細明體" w:hint="eastAsia"/>
                          <w:lang w:eastAsia="zh-TW"/>
                        </w:rPr>
                        <w:t>A</w:t>
                      </w:r>
                      <w:r>
                        <w:rPr>
                          <w:rFonts w:eastAsia="新細明體"/>
                          <w:lang w:eastAsia="zh-TW"/>
                        </w:rPr>
                        <w:t xml:space="preserve">greement in </w:t>
                      </w:r>
                      <w:r w:rsidRPr="00D43F83">
                        <w:rPr>
                          <w:rFonts w:eastAsia="新細明體"/>
                          <w:lang w:eastAsia="zh-TW"/>
                        </w:rPr>
                        <w:t>R17 NR NTN in RAN4 101-b [3]</w:t>
                      </w:r>
                    </w:p>
                    <w:p w14:paraId="5F0EA313" w14:textId="7EB7A7E3" w:rsidR="00D43F83" w:rsidRPr="00D43F83" w:rsidRDefault="00D43F83" w:rsidP="00D43F83">
                      <w:pPr>
                        <w:pStyle w:val="ListParagraph"/>
                        <w:numPr>
                          <w:ilvl w:val="0"/>
                          <w:numId w:val="21"/>
                        </w:numPr>
                        <w:spacing w:line="276" w:lineRule="auto"/>
                        <w:ind w:firstLineChars="0"/>
                        <w:rPr>
                          <w:szCs w:val="24"/>
                          <w:lang w:eastAsia="zh-CN"/>
                        </w:rPr>
                      </w:pPr>
                      <w:r w:rsidRPr="00625D97">
                        <w:rPr>
                          <w:szCs w:val="24"/>
                          <w:lang w:eastAsia="zh-CN"/>
                        </w:rPr>
                        <w:t>Whether and what DRX cycle length to configure is up to NW, but UE is not required to fulfil the requirements for 2.56s DRX cycle length for earth-moving LEO deployment.</w:t>
                      </w:r>
                    </w:p>
                  </w:txbxContent>
                </v:textbox>
                <w10:wrap type="square" anchorx="margin"/>
              </v:shape>
            </w:pict>
          </mc:Fallback>
        </mc:AlternateContent>
      </w:r>
      <w:r w:rsidR="003E49FD" w:rsidRPr="00A929D3">
        <w:rPr>
          <w:rFonts w:eastAsia="新細明體"/>
          <w:lang w:eastAsia="zh-TW"/>
        </w:rPr>
        <w:t xml:space="preserve">However, for LEO/NGSO, the limitation on DRX, eDRX (PTW) can be further discussed, </w:t>
      </w:r>
      <w:r w:rsidR="00450EB0" w:rsidRPr="00A929D3">
        <w:rPr>
          <w:rFonts w:eastAsia="新細明體"/>
          <w:lang w:eastAsia="zh-TW"/>
        </w:rPr>
        <w:t>e.g.,</w:t>
      </w:r>
      <w:r w:rsidR="003E49FD" w:rsidRPr="00A929D3">
        <w:rPr>
          <w:rFonts w:eastAsia="新細明體"/>
          <w:lang w:eastAsia="zh-TW"/>
        </w:rPr>
        <w:t xml:space="preserve"> long DRX cycle and short PTW may not be applicable for LEO/NGSO in Enhanced coverage (EC). </w:t>
      </w:r>
      <w:r w:rsidRPr="00A929D3">
        <w:rPr>
          <w:rFonts w:eastAsia="新細明體"/>
          <w:lang w:eastAsia="zh-TW"/>
        </w:rPr>
        <w:t>Similar discussion can be found in R17 NR NTN as in [3], where UE is not required to fulfil the requirements for 2.56s DRX cycle length for earth-moving LEO deployment</w:t>
      </w:r>
    </w:p>
    <w:p w14:paraId="74F06011" w14:textId="77777777" w:rsidR="00227DE6" w:rsidRDefault="00227DE6" w:rsidP="003E49FD">
      <w:pPr>
        <w:pStyle w:val="Caption"/>
        <w:rPr>
          <w:rFonts w:eastAsia="新細明體"/>
          <w:b w:val="0"/>
          <w:lang w:eastAsia="zh-TW"/>
        </w:rPr>
      </w:pPr>
    </w:p>
    <w:p w14:paraId="5032697D" w14:textId="1BDB76D9" w:rsidR="00227DE6" w:rsidRPr="00227DE6" w:rsidRDefault="00227DE6" w:rsidP="002774B4">
      <w:pPr>
        <w:pStyle w:val="Caption"/>
        <w:jc w:val="both"/>
        <w:rPr>
          <w:rFonts w:eastAsia="新細明體"/>
          <w:b w:val="0"/>
          <w:lang w:eastAsia="zh-TW"/>
        </w:rPr>
      </w:pPr>
      <w:r w:rsidRPr="0033770D">
        <w:rPr>
          <w:rFonts w:eastAsia="新細明體"/>
          <w:b w:val="0"/>
          <w:lang w:eastAsia="zh-TW"/>
        </w:rPr>
        <w:t xml:space="preserve">Regarding </w:t>
      </w:r>
      <w:r w:rsidR="0033770D" w:rsidRPr="0033770D">
        <w:rPr>
          <w:rFonts w:eastAsia="新細明體"/>
          <w:b w:val="0"/>
          <w:lang w:eastAsia="zh-TW"/>
        </w:rPr>
        <w:t xml:space="preserve">the </w:t>
      </w:r>
      <w:r w:rsidRPr="0033770D">
        <w:rPr>
          <w:rFonts w:eastAsia="新細明體"/>
          <w:b w:val="0"/>
          <w:lang w:eastAsia="zh-TW"/>
        </w:rPr>
        <w:t>HD-FDD</w:t>
      </w:r>
      <w:r w:rsidR="0033770D">
        <w:rPr>
          <w:rFonts w:eastAsia="新細明體"/>
          <w:b w:val="0"/>
          <w:lang w:eastAsia="zh-TW"/>
        </w:rPr>
        <w:t xml:space="preserve"> specific requirements, as listed below, it has not been </w:t>
      </w:r>
      <w:r w:rsidR="00AB28CF">
        <w:rPr>
          <w:rFonts w:eastAsia="新細明體"/>
          <w:b w:val="0"/>
          <w:lang w:eastAsia="zh-TW"/>
        </w:rPr>
        <w:t>found significant</w:t>
      </w:r>
      <w:r w:rsidR="0033770D">
        <w:rPr>
          <w:rFonts w:eastAsia="新細明體"/>
          <w:b w:val="0"/>
          <w:lang w:eastAsia="zh-TW"/>
        </w:rPr>
        <w:t xml:space="preserve"> impact </w:t>
      </w:r>
      <w:r w:rsidR="00AB28CF">
        <w:rPr>
          <w:rFonts w:eastAsia="新細明體"/>
          <w:b w:val="0"/>
          <w:lang w:eastAsia="zh-TW"/>
        </w:rPr>
        <w:t>by NTN, thus the existing requirements can be re-used as a baseline. Some common issue</w:t>
      </w:r>
      <w:r w:rsidR="002774B4">
        <w:rPr>
          <w:rFonts w:eastAsia="新細明體"/>
          <w:b w:val="0"/>
          <w:lang w:eastAsia="zh-TW"/>
        </w:rPr>
        <w:t>s</w:t>
      </w:r>
      <w:r w:rsidR="00AB28CF">
        <w:rPr>
          <w:rFonts w:eastAsia="新細明體"/>
          <w:b w:val="0"/>
          <w:lang w:eastAsia="zh-TW"/>
        </w:rPr>
        <w:t xml:space="preserve"> on both HD-FDD and FD-FDD </w:t>
      </w:r>
      <w:r w:rsidR="002774B4">
        <w:rPr>
          <w:rFonts w:eastAsia="新細明體"/>
          <w:b w:val="0"/>
          <w:lang w:eastAsia="zh-TW"/>
        </w:rPr>
        <w:t>will</w:t>
      </w:r>
      <w:r w:rsidR="00AB28CF">
        <w:rPr>
          <w:rFonts w:eastAsia="新細明體"/>
          <w:b w:val="0"/>
          <w:lang w:eastAsia="zh-TW"/>
        </w:rPr>
        <w:t xml:space="preserve"> be discussed in the corresponding requirements, </w:t>
      </w:r>
      <w:proofErr w:type="gramStart"/>
      <w:r w:rsidR="00AB28CF">
        <w:rPr>
          <w:rFonts w:eastAsia="新細明體"/>
          <w:b w:val="0"/>
          <w:lang w:eastAsia="zh-TW"/>
        </w:rPr>
        <w:t>e.g.</w:t>
      </w:r>
      <w:proofErr w:type="gramEnd"/>
      <w:r w:rsidR="00AB28CF">
        <w:rPr>
          <w:rFonts w:eastAsia="新細明體"/>
          <w:b w:val="0"/>
          <w:lang w:eastAsia="zh-TW"/>
        </w:rPr>
        <w:t xml:space="preserve"> cell re-selection, RLM, measurements in CONNECTED mode. </w:t>
      </w:r>
    </w:p>
    <w:p w14:paraId="00393F8C" w14:textId="34647FE0" w:rsidR="00CC7EE7" w:rsidRPr="00CC7EE7" w:rsidRDefault="00CC7EE7" w:rsidP="0033770D">
      <w:pPr>
        <w:pStyle w:val="Caption"/>
        <w:numPr>
          <w:ilvl w:val="0"/>
          <w:numId w:val="39"/>
        </w:numPr>
        <w:rPr>
          <w:rFonts w:eastAsia="新細明體"/>
          <w:b w:val="0"/>
          <w:lang w:val="sv-SE" w:eastAsia="zh-TW"/>
        </w:rPr>
      </w:pPr>
      <w:r>
        <w:rPr>
          <w:rFonts w:eastAsia="新細明體" w:hint="eastAsia"/>
          <w:b w:val="0"/>
          <w:lang w:val="sv-SE" w:eastAsia="zh-TW"/>
        </w:rPr>
        <w:t>F</w:t>
      </w:r>
      <w:r>
        <w:rPr>
          <w:rFonts w:eastAsia="新細明體"/>
          <w:b w:val="0"/>
          <w:lang w:val="sv-SE" w:eastAsia="zh-TW"/>
        </w:rPr>
        <w:t>or NB</w:t>
      </w:r>
    </w:p>
    <w:p w14:paraId="2DA70553" w14:textId="7D2E9C90" w:rsidR="00227DE6" w:rsidRPr="00CC7EE7" w:rsidRDefault="002E4381" w:rsidP="0033770D">
      <w:pPr>
        <w:pStyle w:val="Caption"/>
        <w:numPr>
          <w:ilvl w:val="1"/>
          <w:numId w:val="39"/>
        </w:numPr>
        <w:rPr>
          <w:b w:val="0"/>
          <w:lang w:val="sv-SE"/>
        </w:rPr>
      </w:pPr>
      <w:r w:rsidRPr="00CC7EE7">
        <w:rPr>
          <w:b w:val="0"/>
          <w:lang w:val="sv-SE"/>
        </w:rPr>
        <w:t>4.6.2.1A</w:t>
      </w:r>
      <w:r w:rsidRPr="00CC7EE7">
        <w:rPr>
          <w:b w:val="0"/>
          <w:lang w:val="sv-SE"/>
        </w:rPr>
        <w:tab/>
        <w:t>Measurement and evaluation of serving NB-IoT cell for HD-FDD UE category NB1 in normal coverage when configured with WUS</w:t>
      </w:r>
    </w:p>
    <w:p w14:paraId="3BA51E5B" w14:textId="3489E2E6" w:rsidR="0033770D" w:rsidRPr="0033770D" w:rsidRDefault="002E4381" w:rsidP="0033770D">
      <w:pPr>
        <w:pStyle w:val="ListParagraph"/>
        <w:numPr>
          <w:ilvl w:val="1"/>
          <w:numId w:val="39"/>
        </w:numPr>
        <w:ind w:firstLineChars="0"/>
        <w:rPr>
          <w:lang w:val="sv-SE"/>
        </w:rPr>
      </w:pPr>
      <w:r w:rsidRPr="0033770D">
        <w:rPr>
          <w:lang w:val="sv-SE"/>
        </w:rPr>
        <w:t>4.6.2.3A</w:t>
      </w:r>
      <w:r w:rsidRPr="0033770D">
        <w:rPr>
          <w:lang w:val="sv-SE"/>
        </w:rPr>
        <w:tab/>
        <w:t>Measurement and evaluation of serving NB-IoT cell for HD-FDD UE category NB1 in enhanced coverage when configured with WUS</w:t>
      </w:r>
    </w:p>
    <w:p w14:paraId="05083B2D" w14:textId="0CCFD2AF" w:rsidR="0033770D" w:rsidRPr="0033770D" w:rsidRDefault="0033770D" w:rsidP="0033770D">
      <w:pPr>
        <w:pStyle w:val="ListParagraph"/>
        <w:numPr>
          <w:ilvl w:val="0"/>
          <w:numId w:val="39"/>
        </w:numPr>
        <w:ind w:firstLineChars="0"/>
        <w:rPr>
          <w:lang w:val="sv-SE"/>
        </w:rPr>
      </w:pPr>
      <w:r>
        <w:rPr>
          <w:rFonts w:eastAsia="新細明體" w:hint="eastAsia"/>
          <w:lang w:val="sv-SE" w:eastAsia="zh-TW"/>
        </w:rPr>
        <w:t>F</w:t>
      </w:r>
      <w:r>
        <w:rPr>
          <w:rFonts w:eastAsia="新細明體"/>
          <w:lang w:val="sv-SE" w:eastAsia="zh-TW"/>
        </w:rPr>
        <w:t>or M1</w:t>
      </w:r>
    </w:p>
    <w:p w14:paraId="6416B978" w14:textId="772BFB9A" w:rsidR="0033770D" w:rsidRDefault="0033770D" w:rsidP="0033770D">
      <w:pPr>
        <w:pStyle w:val="ListParagraph"/>
        <w:numPr>
          <w:ilvl w:val="1"/>
          <w:numId w:val="39"/>
        </w:numPr>
        <w:ind w:firstLineChars="0"/>
        <w:rPr>
          <w:lang w:val="sv-SE"/>
        </w:rPr>
      </w:pPr>
      <w:r>
        <w:rPr>
          <w:rFonts w:eastAsia="新細明體" w:hint="eastAsia"/>
          <w:lang w:val="sv-SE" w:eastAsia="zh-TW"/>
        </w:rPr>
        <w:t>H</w:t>
      </w:r>
      <w:r>
        <w:rPr>
          <w:rFonts w:eastAsia="新細明體"/>
          <w:lang w:val="sv-SE" w:eastAsia="zh-TW"/>
        </w:rPr>
        <w:t>andover for M1</w:t>
      </w:r>
    </w:p>
    <w:p w14:paraId="6F21295D" w14:textId="1D731C70" w:rsidR="002E4381" w:rsidRPr="0033770D" w:rsidRDefault="002E4381" w:rsidP="0033770D">
      <w:pPr>
        <w:pStyle w:val="ListParagraph"/>
        <w:numPr>
          <w:ilvl w:val="2"/>
          <w:numId w:val="40"/>
        </w:numPr>
        <w:ind w:firstLineChars="0"/>
        <w:rPr>
          <w:rFonts w:eastAsia="新細明體"/>
          <w:lang w:val="sv-SE" w:eastAsia="zh-TW"/>
        </w:rPr>
      </w:pPr>
      <w:r w:rsidRPr="0033770D">
        <w:rPr>
          <w:rFonts w:eastAsia="新細明體"/>
          <w:lang w:val="sv-SE" w:eastAsia="zh-TW"/>
        </w:rPr>
        <w:t>5.5.2.2</w:t>
      </w:r>
      <w:r w:rsidRPr="0033770D">
        <w:rPr>
          <w:rFonts w:eastAsia="新細明體"/>
          <w:lang w:val="sv-SE" w:eastAsia="zh-TW"/>
        </w:rPr>
        <w:tab/>
      </w:r>
      <w:r w:rsidR="00CC7EE7" w:rsidRPr="0033770D">
        <w:rPr>
          <w:rFonts w:eastAsia="新細明體"/>
          <w:lang w:val="sv-SE" w:eastAsia="zh-TW"/>
        </w:rPr>
        <w:t xml:space="preserve"> </w:t>
      </w:r>
      <w:r w:rsidRPr="0033770D">
        <w:rPr>
          <w:rFonts w:eastAsia="新細明體"/>
          <w:lang w:val="sv-SE" w:eastAsia="zh-TW"/>
        </w:rPr>
        <w:t>E-UTRAN FDD – FDD for Cat-M1 HD – FDD UEs</w:t>
      </w:r>
    </w:p>
    <w:p w14:paraId="5032F1C8" w14:textId="2F296295" w:rsidR="002E4381" w:rsidRPr="0033770D" w:rsidRDefault="002E4381" w:rsidP="0033770D">
      <w:pPr>
        <w:pStyle w:val="ListParagraph"/>
        <w:numPr>
          <w:ilvl w:val="2"/>
          <w:numId w:val="40"/>
        </w:numPr>
        <w:ind w:firstLineChars="0"/>
        <w:rPr>
          <w:rFonts w:eastAsia="新細明體"/>
          <w:lang w:val="sv-SE" w:eastAsia="zh-TW"/>
        </w:rPr>
      </w:pPr>
      <w:r w:rsidRPr="0033770D">
        <w:rPr>
          <w:rFonts w:eastAsia="新細明體"/>
          <w:lang w:val="sv-SE" w:eastAsia="zh-TW"/>
        </w:rPr>
        <w:t>5.5.3.2</w:t>
      </w:r>
      <w:r w:rsidRPr="0033770D">
        <w:rPr>
          <w:rFonts w:eastAsia="新細明體"/>
          <w:lang w:val="sv-SE" w:eastAsia="zh-TW"/>
        </w:rPr>
        <w:tab/>
      </w:r>
      <w:r w:rsidR="00CC7EE7" w:rsidRPr="0033770D">
        <w:rPr>
          <w:rFonts w:eastAsia="新細明體"/>
          <w:lang w:val="sv-SE" w:eastAsia="zh-TW"/>
        </w:rPr>
        <w:t xml:space="preserve"> </w:t>
      </w:r>
      <w:r w:rsidRPr="0033770D">
        <w:rPr>
          <w:rFonts w:eastAsia="新細明體"/>
          <w:lang w:val="sv-SE" w:eastAsia="zh-TW"/>
        </w:rPr>
        <w:t>E-UTRAN FDD – FDD for Cat-M1 HD – FDD UEs</w:t>
      </w:r>
    </w:p>
    <w:p w14:paraId="61B7ADBE" w14:textId="2AFA84B2" w:rsidR="00CC7EE7" w:rsidRPr="0033770D" w:rsidRDefault="00CC7EE7" w:rsidP="0033770D">
      <w:pPr>
        <w:pStyle w:val="ListParagraph"/>
        <w:numPr>
          <w:ilvl w:val="1"/>
          <w:numId w:val="39"/>
        </w:numPr>
        <w:ind w:firstLineChars="0"/>
        <w:rPr>
          <w:rFonts w:eastAsia="新細明體"/>
          <w:lang w:val="sv-SE" w:eastAsia="zh-TW"/>
        </w:rPr>
      </w:pPr>
      <w:r w:rsidRPr="0033770D">
        <w:rPr>
          <w:rFonts w:eastAsia="新細明體" w:hint="eastAsia"/>
          <w:lang w:val="sv-SE" w:eastAsia="zh-TW"/>
        </w:rPr>
        <w:t>R</w:t>
      </w:r>
      <w:r w:rsidRPr="0033770D">
        <w:rPr>
          <w:rFonts w:eastAsia="新細明體"/>
          <w:lang w:val="sv-SE" w:eastAsia="zh-TW"/>
        </w:rPr>
        <w:t>LM for M1</w:t>
      </w:r>
    </w:p>
    <w:p w14:paraId="67C179E7" w14:textId="531EA8A8" w:rsidR="00CC7EE7" w:rsidRDefault="00CC7EE7" w:rsidP="0033770D">
      <w:pPr>
        <w:pStyle w:val="ListParagraph"/>
        <w:numPr>
          <w:ilvl w:val="2"/>
          <w:numId w:val="40"/>
        </w:numPr>
        <w:ind w:firstLineChars="0"/>
        <w:rPr>
          <w:rFonts w:eastAsia="新細明體"/>
          <w:lang w:val="sv-SE" w:eastAsia="zh-TW"/>
        </w:rPr>
      </w:pPr>
      <w:r w:rsidRPr="00CC7EE7">
        <w:rPr>
          <w:rFonts w:eastAsia="新細明體"/>
          <w:lang w:val="sv-SE" w:eastAsia="zh-TW"/>
        </w:rPr>
        <w:t>7.19.3</w:t>
      </w:r>
      <w:r w:rsidRPr="00CC7EE7">
        <w:rPr>
          <w:rFonts w:eastAsia="新細明體"/>
          <w:lang w:val="sv-SE" w:eastAsia="zh-TW"/>
        </w:rPr>
        <w:tab/>
        <w:t>Requirements for HD-FDD with CE mode A</w:t>
      </w:r>
    </w:p>
    <w:p w14:paraId="5A39286B" w14:textId="2E7BFD81" w:rsidR="00CC7EE7" w:rsidRDefault="00CC7EE7" w:rsidP="0033770D">
      <w:pPr>
        <w:pStyle w:val="ListParagraph"/>
        <w:numPr>
          <w:ilvl w:val="2"/>
          <w:numId w:val="40"/>
        </w:numPr>
        <w:ind w:firstLineChars="0"/>
        <w:rPr>
          <w:rFonts w:eastAsia="新細明體"/>
          <w:lang w:val="sv-SE" w:eastAsia="zh-TW"/>
        </w:rPr>
      </w:pPr>
      <w:r w:rsidRPr="00CC7EE7">
        <w:rPr>
          <w:rFonts w:eastAsia="新細明體"/>
          <w:lang w:val="sv-SE" w:eastAsia="zh-TW"/>
        </w:rPr>
        <w:t>7.19.5</w:t>
      </w:r>
      <w:r w:rsidRPr="00CC7EE7">
        <w:rPr>
          <w:rFonts w:eastAsia="新細明體"/>
          <w:lang w:val="sv-SE" w:eastAsia="zh-TW"/>
        </w:rPr>
        <w:tab/>
        <w:t>Requirements for HD-FDD with CE mode B</w:t>
      </w:r>
    </w:p>
    <w:p w14:paraId="65B909FD" w14:textId="329E47A0" w:rsidR="00CC7EE7" w:rsidRPr="00CC7EE7" w:rsidRDefault="00CC7EE7" w:rsidP="0033770D">
      <w:pPr>
        <w:pStyle w:val="ListParagraph"/>
        <w:numPr>
          <w:ilvl w:val="1"/>
          <w:numId w:val="39"/>
        </w:numPr>
        <w:ind w:firstLineChars="0"/>
        <w:rPr>
          <w:rFonts w:eastAsia="新細明體"/>
          <w:lang w:val="sv-SE" w:eastAsia="zh-TW"/>
        </w:rPr>
      </w:pPr>
      <w:r w:rsidRPr="00CC7EE7">
        <w:rPr>
          <w:rFonts w:eastAsia="新細明體"/>
          <w:lang w:val="sv-SE" w:eastAsia="zh-TW"/>
        </w:rPr>
        <w:t>8.13.2.1.2</w:t>
      </w:r>
      <w:r w:rsidRPr="00CC7EE7">
        <w:rPr>
          <w:rFonts w:eastAsia="新細明體"/>
          <w:lang w:val="sv-SE" w:eastAsia="zh-TW"/>
        </w:rPr>
        <w:tab/>
        <w:t>E-UTRAN intra frequency measurements for HD-FDD</w:t>
      </w:r>
    </w:p>
    <w:p w14:paraId="41CE22BE" w14:textId="77777777" w:rsidR="002E4381" w:rsidRPr="002E4381" w:rsidRDefault="002E4381" w:rsidP="002E4381"/>
    <w:p w14:paraId="66A31C9E" w14:textId="38DC92FB" w:rsidR="003E49FD" w:rsidRPr="00A929D3" w:rsidRDefault="003E49FD" w:rsidP="003E49FD">
      <w:pPr>
        <w:pStyle w:val="Caption"/>
        <w:rPr>
          <w:rFonts w:eastAsia="新細明體"/>
          <w:bCs/>
          <w:szCs w:val="18"/>
        </w:rPr>
      </w:pPr>
      <w:r w:rsidRPr="00A929D3">
        <w:rPr>
          <w:rFonts w:eastAsia="新細明體"/>
          <w:bCs/>
          <w:szCs w:val="18"/>
        </w:rPr>
        <w:t xml:space="preserve">Proposal </w:t>
      </w:r>
      <w:r w:rsidRPr="00A929D3">
        <w:rPr>
          <w:rFonts w:eastAsia="新細明體"/>
          <w:bCs/>
          <w:szCs w:val="18"/>
        </w:rPr>
        <w:fldChar w:fldCharType="begin"/>
      </w:r>
      <w:r w:rsidRPr="00A929D3">
        <w:rPr>
          <w:rFonts w:eastAsia="新細明體"/>
          <w:bCs/>
          <w:szCs w:val="18"/>
        </w:rPr>
        <w:instrText xml:space="preserve"> SEQ Proposal \* ARABIC </w:instrText>
      </w:r>
      <w:r w:rsidRPr="00A929D3">
        <w:rPr>
          <w:rFonts w:eastAsia="新細明體"/>
          <w:bCs/>
          <w:szCs w:val="18"/>
        </w:rPr>
        <w:fldChar w:fldCharType="separate"/>
      </w:r>
      <w:r w:rsidR="00A85DAD">
        <w:rPr>
          <w:rFonts w:eastAsia="新細明體"/>
          <w:bCs/>
          <w:noProof/>
          <w:szCs w:val="18"/>
        </w:rPr>
        <w:t>7</w:t>
      </w:r>
      <w:r w:rsidRPr="00A929D3">
        <w:rPr>
          <w:rFonts w:eastAsia="新細明體"/>
          <w:bCs/>
          <w:szCs w:val="18"/>
        </w:rPr>
        <w:fldChar w:fldCharType="end"/>
      </w:r>
      <w:r w:rsidRPr="00A929D3">
        <w:rPr>
          <w:rFonts w:eastAsia="新細明體"/>
          <w:bCs/>
          <w:szCs w:val="18"/>
        </w:rPr>
        <w:t xml:space="preserve">: For GEO, the existing TN requirements related to DRX/eDRX, HD-FDD can be re-used as baseline. </w:t>
      </w:r>
    </w:p>
    <w:p w14:paraId="6EE11DBF" w14:textId="167B3A29" w:rsidR="00B971BF" w:rsidRPr="00A929D3" w:rsidRDefault="003E49FD" w:rsidP="00261F84">
      <w:pPr>
        <w:pStyle w:val="Caption"/>
        <w:rPr>
          <w:rFonts w:eastAsia="新細明體"/>
          <w:bCs/>
          <w:szCs w:val="18"/>
        </w:rPr>
      </w:pPr>
      <w:r w:rsidRPr="00A929D3">
        <w:rPr>
          <w:rFonts w:eastAsia="新細明體"/>
          <w:bCs/>
          <w:szCs w:val="18"/>
        </w:rPr>
        <w:t xml:space="preserve">Proposal </w:t>
      </w:r>
      <w:r w:rsidRPr="00A929D3">
        <w:rPr>
          <w:rFonts w:eastAsia="新細明體"/>
          <w:bCs/>
          <w:szCs w:val="18"/>
        </w:rPr>
        <w:fldChar w:fldCharType="begin"/>
      </w:r>
      <w:r w:rsidRPr="00A929D3">
        <w:rPr>
          <w:rFonts w:eastAsia="新細明體"/>
          <w:bCs/>
          <w:szCs w:val="18"/>
        </w:rPr>
        <w:instrText xml:space="preserve"> SEQ Proposal \* ARABIC </w:instrText>
      </w:r>
      <w:r w:rsidRPr="00A929D3">
        <w:rPr>
          <w:rFonts w:eastAsia="新細明體"/>
          <w:bCs/>
          <w:szCs w:val="18"/>
        </w:rPr>
        <w:fldChar w:fldCharType="separate"/>
      </w:r>
      <w:r w:rsidR="00A85DAD">
        <w:rPr>
          <w:rFonts w:eastAsia="新細明體"/>
          <w:bCs/>
          <w:noProof/>
          <w:szCs w:val="18"/>
        </w:rPr>
        <w:t>8</w:t>
      </w:r>
      <w:r w:rsidRPr="00A929D3">
        <w:rPr>
          <w:rFonts w:eastAsia="新細明體"/>
          <w:bCs/>
          <w:szCs w:val="18"/>
        </w:rPr>
        <w:fldChar w:fldCharType="end"/>
      </w:r>
      <w:r w:rsidRPr="00A929D3">
        <w:rPr>
          <w:rFonts w:eastAsia="新細明體"/>
          <w:bCs/>
          <w:szCs w:val="18"/>
        </w:rPr>
        <w:t>: For LEO/NGSO, the existing TN requirements related to DRX</w:t>
      </w:r>
      <w:r w:rsidRPr="004C2C70">
        <w:rPr>
          <w:rFonts w:eastAsia="新細明體"/>
          <w:bCs/>
          <w:szCs w:val="18"/>
        </w:rPr>
        <w:t>/eDRX, HD-FDD can be re-used as baseline</w:t>
      </w:r>
      <w:r w:rsidR="00A150DD" w:rsidRPr="004C2C70">
        <w:rPr>
          <w:rFonts w:eastAsia="新細明體"/>
          <w:bCs/>
          <w:szCs w:val="18"/>
        </w:rPr>
        <w:t xml:space="preserve">. FFS </w:t>
      </w:r>
      <w:r w:rsidRPr="004C2C70">
        <w:rPr>
          <w:rFonts w:eastAsia="新細明體"/>
          <w:bCs/>
          <w:szCs w:val="18"/>
        </w:rPr>
        <w:t>the applicability of DRX</w:t>
      </w:r>
      <w:r w:rsidR="00A150DD" w:rsidRPr="004C2C70">
        <w:rPr>
          <w:rFonts w:eastAsia="新細明體"/>
          <w:bCs/>
          <w:szCs w:val="18"/>
        </w:rPr>
        <w:t>/eDRX</w:t>
      </w:r>
      <w:r w:rsidRPr="004C2C70">
        <w:rPr>
          <w:rFonts w:eastAsia="新細明體"/>
          <w:bCs/>
          <w:szCs w:val="18"/>
        </w:rPr>
        <w:t xml:space="preserve"> cycle </w:t>
      </w:r>
      <w:r w:rsidR="00A150DD" w:rsidRPr="004C2C70">
        <w:rPr>
          <w:rFonts w:eastAsia="新細明體"/>
          <w:bCs/>
          <w:szCs w:val="18"/>
        </w:rPr>
        <w:t xml:space="preserve">length </w:t>
      </w:r>
      <w:r w:rsidRPr="004C2C70">
        <w:rPr>
          <w:rFonts w:eastAsia="新細明體"/>
          <w:bCs/>
          <w:szCs w:val="18"/>
        </w:rPr>
        <w:t>and PTW</w:t>
      </w:r>
      <w:r w:rsidR="00A150DD" w:rsidRPr="004C2C70">
        <w:rPr>
          <w:rFonts w:eastAsia="新細明體"/>
          <w:bCs/>
          <w:szCs w:val="18"/>
        </w:rPr>
        <w:t xml:space="preserve"> length</w:t>
      </w:r>
      <w:r w:rsidR="00D43F83" w:rsidRPr="004C2C70">
        <w:rPr>
          <w:rFonts w:eastAsia="新細明體"/>
          <w:bCs/>
          <w:szCs w:val="18"/>
        </w:rPr>
        <w:t>.</w:t>
      </w:r>
    </w:p>
    <w:p w14:paraId="0A3BC3A9" w14:textId="08F88292" w:rsidR="00B971BF" w:rsidRPr="00A929D3" w:rsidRDefault="00B971BF" w:rsidP="00B971BF">
      <w:pPr>
        <w:pStyle w:val="Heading2"/>
        <w:rPr>
          <w:rFonts w:ascii="Times New Roman" w:hAnsi="Times New Roman"/>
        </w:rPr>
      </w:pPr>
      <w:r w:rsidRPr="00A929D3">
        <w:rPr>
          <w:rFonts w:ascii="Times New Roman" w:hAnsi="Times New Roman"/>
        </w:rPr>
        <w:t xml:space="preserve">LS on UL Segmented Transmission   </w:t>
      </w:r>
    </w:p>
    <w:p w14:paraId="4D9E4DF3" w14:textId="22D298FB" w:rsidR="00EB5994" w:rsidRPr="00A929D3" w:rsidRDefault="0053719C" w:rsidP="00EB5994">
      <w:pPr>
        <w:spacing w:after="0"/>
        <w:textAlignment w:val="center"/>
        <w:rPr>
          <w:rFonts w:eastAsia="新細明體"/>
          <w:lang w:eastAsia="zh-TW"/>
        </w:rPr>
      </w:pPr>
      <w:r w:rsidRPr="00A929D3">
        <w:rPr>
          <w:rFonts w:eastAsia="新細明體"/>
          <w:lang w:eastAsia="zh-TW"/>
        </w:rPr>
        <w:t>One incoming LS from RAN1</w:t>
      </w:r>
      <w:r w:rsidR="009E0E1B" w:rsidRPr="00A929D3">
        <w:rPr>
          <w:rFonts w:eastAsia="新細明體"/>
          <w:lang w:eastAsia="zh-TW"/>
        </w:rPr>
        <w:t xml:space="preserve"> </w:t>
      </w:r>
      <w:r w:rsidR="009E0E1B" w:rsidRPr="00A929D3">
        <w:rPr>
          <w:rFonts w:eastAsia="新細明體"/>
          <w:lang w:eastAsia="zh-TW"/>
        </w:rPr>
        <w:fldChar w:fldCharType="begin"/>
      </w:r>
      <w:r w:rsidR="009E0E1B" w:rsidRPr="00A929D3">
        <w:rPr>
          <w:rFonts w:eastAsia="新細明體"/>
          <w:lang w:eastAsia="zh-TW"/>
        </w:rPr>
        <w:instrText xml:space="preserve"> REF _Ref110331393 \n \h  \* MERGEFORMAT </w:instrText>
      </w:r>
      <w:r w:rsidR="009E0E1B" w:rsidRPr="00A929D3">
        <w:rPr>
          <w:rFonts w:eastAsia="新細明體"/>
          <w:lang w:eastAsia="zh-TW"/>
        </w:rPr>
      </w:r>
      <w:r w:rsidR="009E0E1B" w:rsidRPr="00A929D3">
        <w:rPr>
          <w:rFonts w:eastAsia="新細明體"/>
          <w:lang w:eastAsia="zh-TW"/>
        </w:rPr>
        <w:fldChar w:fldCharType="separate"/>
      </w:r>
      <w:r w:rsidR="00A85DAD">
        <w:rPr>
          <w:rFonts w:eastAsia="新細明體"/>
          <w:lang w:eastAsia="zh-TW"/>
        </w:rPr>
        <w:t>[4]</w:t>
      </w:r>
      <w:r w:rsidR="009E0E1B" w:rsidRPr="00A929D3">
        <w:rPr>
          <w:rFonts w:eastAsia="新細明體"/>
          <w:lang w:eastAsia="zh-TW"/>
        </w:rPr>
        <w:fldChar w:fldCharType="end"/>
      </w:r>
      <w:r w:rsidR="009E0E1B" w:rsidRPr="00A929D3">
        <w:rPr>
          <w:rFonts w:eastAsia="新細明體"/>
          <w:lang w:eastAsia="zh-TW"/>
        </w:rPr>
        <w:t xml:space="preserve"> </w:t>
      </w:r>
      <w:r w:rsidRPr="00A929D3">
        <w:rPr>
          <w:rFonts w:eastAsia="新細明體"/>
          <w:lang w:eastAsia="zh-TW"/>
        </w:rPr>
        <w:t xml:space="preserve">regarding </w:t>
      </w:r>
      <w:r w:rsidR="009E0E1B" w:rsidRPr="00A929D3">
        <w:rPr>
          <w:rFonts w:eastAsia="新細明體"/>
          <w:lang w:eastAsia="zh-TW"/>
        </w:rPr>
        <w:t>the</w:t>
      </w:r>
      <w:r w:rsidRPr="00A929D3">
        <w:rPr>
          <w:rFonts w:eastAsia="新細明體"/>
          <w:lang w:eastAsia="zh-TW"/>
        </w:rPr>
        <w:t xml:space="preserve"> UL Segmented Transmission for UL synchronization for IoT NTN</w:t>
      </w:r>
      <w:r w:rsidR="009E0E1B" w:rsidRPr="00A929D3">
        <w:rPr>
          <w:rFonts w:eastAsia="新細明體"/>
          <w:lang w:eastAsia="zh-TW"/>
        </w:rPr>
        <w:t xml:space="preserve">, and a transmission gap between segments are introduced, as </w:t>
      </w:r>
      <w:r w:rsidR="009E0E1B" w:rsidRPr="00A929D3">
        <w:rPr>
          <w:rFonts w:eastAsia="MS Mincho"/>
          <w:sz w:val="22"/>
        </w:rPr>
        <w:t>quoted as below:</w:t>
      </w:r>
    </w:p>
    <w:p w14:paraId="693C7123" w14:textId="41D58EBF" w:rsidR="0053719C" w:rsidRPr="00A929D3" w:rsidRDefault="009E0E1B" w:rsidP="00EB5994">
      <w:pPr>
        <w:spacing w:after="0"/>
        <w:textAlignment w:val="center"/>
        <w:rPr>
          <w:rFonts w:eastAsia="新細明體"/>
          <w:szCs w:val="24"/>
          <w:lang w:eastAsia="zh-TW"/>
        </w:rPr>
      </w:pPr>
      <w:r w:rsidRPr="00A929D3">
        <w:rPr>
          <w:rFonts w:eastAsia="新細明體"/>
          <w:noProof/>
          <w:lang w:eastAsia="zh-TW"/>
        </w:rPr>
        <w:lastRenderedPageBreak/>
        <mc:AlternateContent>
          <mc:Choice Requires="wps">
            <w:drawing>
              <wp:anchor distT="45720" distB="45720" distL="114300" distR="114300" simplePos="0" relativeHeight="251661312" behindDoc="0" locked="0" layoutInCell="1" allowOverlap="1" wp14:anchorId="38D21585" wp14:editId="6E906AE0">
                <wp:simplePos x="0" y="0"/>
                <wp:positionH relativeFrom="margin">
                  <wp:posOffset>0</wp:posOffset>
                </wp:positionH>
                <wp:positionV relativeFrom="paragraph">
                  <wp:posOffset>197485</wp:posOffset>
                </wp:positionV>
                <wp:extent cx="6040120" cy="1404620"/>
                <wp:effectExtent l="0" t="0" r="17780" b="1524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77906745" w14:textId="7CB5BC7D" w:rsidR="009E0E1B" w:rsidRPr="009E0E1B" w:rsidRDefault="009E0E1B" w:rsidP="009E0E1B">
                            <w:pPr>
                              <w:spacing w:line="276" w:lineRule="auto"/>
                              <w:rPr>
                                <w:rFonts w:eastAsia="新細明體"/>
                                <w:color w:val="00B050"/>
                                <w:u w:val="single"/>
                                <w:lang w:eastAsia="zh-TW"/>
                              </w:rPr>
                            </w:pPr>
                            <w:r w:rsidRPr="009E0E1B">
                              <w:rPr>
                                <w:rFonts w:eastAsia="新細明體"/>
                                <w:color w:val="00B050"/>
                                <w:u w:val="single"/>
                                <w:lang w:eastAsia="zh-TW"/>
                              </w:rPr>
                              <w:t xml:space="preserve">LS on UL Segmented Transmission for UL synchronization for IoT NTN </w:t>
                            </w:r>
                            <w:r w:rsidRPr="009E0E1B">
                              <w:rPr>
                                <w:rFonts w:eastAsia="新細明體"/>
                                <w:color w:val="00B050"/>
                                <w:u w:val="single"/>
                                <w:lang w:eastAsia="zh-TW"/>
                              </w:rPr>
                              <w:fldChar w:fldCharType="begin"/>
                            </w:r>
                            <w:r w:rsidRPr="009E0E1B">
                              <w:rPr>
                                <w:rFonts w:eastAsia="新細明體"/>
                                <w:color w:val="00B050"/>
                                <w:u w:val="single"/>
                                <w:lang w:eastAsia="zh-TW"/>
                              </w:rPr>
                              <w:instrText xml:space="preserve"> REF _Ref110331393 \n \h  \* MERGEFORMAT </w:instrText>
                            </w:r>
                            <w:r w:rsidRPr="009E0E1B">
                              <w:rPr>
                                <w:rFonts w:eastAsia="新細明體"/>
                                <w:color w:val="00B050"/>
                                <w:u w:val="single"/>
                                <w:lang w:eastAsia="zh-TW"/>
                              </w:rPr>
                            </w:r>
                            <w:r w:rsidRPr="009E0E1B">
                              <w:rPr>
                                <w:rFonts w:eastAsia="新細明體"/>
                                <w:color w:val="00B050"/>
                                <w:u w:val="single"/>
                                <w:lang w:eastAsia="zh-TW"/>
                              </w:rPr>
                              <w:fldChar w:fldCharType="separate"/>
                            </w:r>
                            <w:r w:rsidRPr="009E0E1B">
                              <w:rPr>
                                <w:rFonts w:eastAsia="新細明體"/>
                                <w:color w:val="00B050"/>
                                <w:u w:val="single"/>
                                <w:lang w:eastAsia="zh-TW"/>
                              </w:rPr>
                              <w:t>[4]</w:t>
                            </w:r>
                            <w:r w:rsidRPr="009E0E1B">
                              <w:rPr>
                                <w:rFonts w:eastAsia="新細明體"/>
                                <w:color w:val="00B050"/>
                                <w:u w:val="single"/>
                                <w:lang w:eastAsia="zh-TW"/>
                              </w:rPr>
                              <w:fldChar w:fldCharType="end"/>
                            </w:r>
                          </w:p>
                          <w:p w14:paraId="2D52CF2F" w14:textId="77777777" w:rsidR="009E0E1B" w:rsidRPr="00117752" w:rsidRDefault="009E0E1B" w:rsidP="009E0E1B">
                            <w:pPr>
                              <w:numPr>
                                <w:ilvl w:val="0"/>
                                <w:numId w:val="5"/>
                              </w:numPr>
                              <w:spacing w:before="120" w:after="120"/>
                              <w:textAlignment w:val="center"/>
                              <w:rPr>
                                <w:rFonts w:asciiTheme="minorHAnsi" w:eastAsia="新細明體" w:hAnsiTheme="minorHAnsi" w:cstheme="minorHAnsi"/>
                                <w:szCs w:val="24"/>
                              </w:rPr>
                            </w:pPr>
                            <w:r w:rsidRPr="00117752">
                              <w:rPr>
                                <w:rFonts w:asciiTheme="minorHAnsi" w:eastAsia="新細明體" w:hAnsiTheme="minorHAnsi" w:cstheme="minorHAnsi"/>
                              </w:rPr>
                              <w:t xml:space="preserve">RAN1 has discussed the following aspects and leaves it </w:t>
                            </w:r>
                            <w:r w:rsidRPr="00C533D2">
                              <w:rPr>
                                <w:rFonts w:asciiTheme="minorHAnsi" w:eastAsia="新細明體" w:hAnsiTheme="minorHAnsi" w:cstheme="minorHAnsi"/>
                                <w:highlight w:val="cyan"/>
                              </w:rPr>
                              <w:t>up to RAN4 to specify</w:t>
                            </w:r>
                            <w:r w:rsidRPr="00117752">
                              <w:rPr>
                                <w:rFonts w:asciiTheme="minorHAnsi" w:eastAsia="新細明體" w:hAnsiTheme="minorHAnsi" w:cstheme="minorHAnsi"/>
                              </w:rPr>
                              <w:t xml:space="preserve"> UL Segmented Transmission for UL synchronization for IoT NTN as follows:</w:t>
                            </w:r>
                          </w:p>
                          <w:p w14:paraId="5CE31537" w14:textId="77777777" w:rsidR="009E0E1B" w:rsidRPr="00C533D2" w:rsidRDefault="009E0E1B" w:rsidP="009E0E1B">
                            <w:pPr>
                              <w:numPr>
                                <w:ilvl w:val="1"/>
                                <w:numId w:val="5"/>
                              </w:numPr>
                              <w:spacing w:before="120" w:after="120"/>
                              <w:textAlignment w:val="center"/>
                              <w:rPr>
                                <w:rFonts w:asciiTheme="minorHAnsi" w:eastAsia="新細明體" w:hAnsiTheme="minorHAnsi" w:cstheme="minorHAnsi"/>
                                <w:szCs w:val="24"/>
                                <w:lang w:val="x-none"/>
                              </w:rPr>
                            </w:pPr>
                            <w:r w:rsidRPr="00C533D2">
                              <w:rPr>
                                <w:rFonts w:asciiTheme="minorHAnsi" w:eastAsia="新細明體" w:hAnsiTheme="minorHAnsi" w:cstheme="minorHAnsi"/>
                                <w:lang w:val="x-none"/>
                              </w:rPr>
                              <w:t xml:space="preserve">UE applies segmented UL transmission according to duration configuration by the network </w:t>
                            </w:r>
                          </w:p>
                          <w:p w14:paraId="292389DF" w14:textId="6473F224" w:rsidR="009E0E1B" w:rsidRPr="00503891" w:rsidRDefault="009E0E1B" w:rsidP="00503891">
                            <w:pPr>
                              <w:numPr>
                                <w:ilvl w:val="1"/>
                                <w:numId w:val="5"/>
                              </w:numPr>
                              <w:spacing w:before="120" w:after="120"/>
                              <w:textAlignment w:val="center"/>
                              <w:rPr>
                                <w:rFonts w:asciiTheme="minorHAnsi" w:eastAsia="新細明體" w:hAnsiTheme="minorHAnsi" w:cstheme="minorHAnsi"/>
                                <w:szCs w:val="24"/>
                                <w:lang w:val="x-none"/>
                              </w:rPr>
                            </w:pPr>
                            <w:r w:rsidRPr="00C533D2">
                              <w:rPr>
                                <w:rFonts w:asciiTheme="minorHAnsi" w:eastAsia="新細明體" w:hAnsiTheme="minorHAnsi" w:cstheme="minorHAnsi"/>
                                <w:lang w:val="x-none"/>
                              </w:rPr>
                              <w:t>Different values (e.g., TA) for pre-compensation may be used per segment, w</w:t>
                            </w:r>
                            <w:r w:rsidRPr="00117752">
                              <w:rPr>
                                <w:rFonts w:asciiTheme="minorHAnsi" w:eastAsia="新細明體" w:hAnsiTheme="minorHAnsi" w:cstheme="minorHAnsi"/>
                                <w:lang w:val="x-none"/>
                              </w:rPr>
                              <w:t xml:space="preserve">here UE pre-compensation </w:t>
                            </w:r>
                            <w:r w:rsidRPr="005E3F4F">
                              <w:rPr>
                                <w:rFonts w:asciiTheme="minorHAnsi" w:eastAsia="新細明體" w:hAnsiTheme="minorHAnsi" w:cstheme="minorHAnsi"/>
                                <w:highlight w:val="cyan"/>
                                <w:lang w:val="x-none"/>
                              </w:rPr>
                              <w:t>per segment</w:t>
                            </w:r>
                            <w:r w:rsidRPr="00117752">
                              <w:rPr>
                                <w:rFonts w:asciiTheme="minorHAnsi" w:eastAsia="新細明體" w:hAnsiTheme="minorHAnsi" w:cstheme="minorHAnsi"/>
                                <w:lang w:val="x-none"/>
                              </w:rPr>
                              <w:t xml:space="preserve"> of NPUSCH for NB-IoT and PUSCH/PUCCH for eMTC is applied from one segment to the next segment</w:t>
                            </w:r>
                          </w:p>
                          <w:p w14:paraId="5E35FA56" w14:textId="23A13ADE" w:rsidR="009E0E1B" w:rsidRPr="009E0E1B" w:rsidRDefault="009E0E1B" w:rsidP="009E0E1B">
                            <w:pPr>
                              <w:spacing w:line="276" w:lineRule="auto"/>
                              <w:rPr>
                                <w:rFonts w:eastAsia="新細明體"/>
                                <w:color w:val="00B050"/>
                                <w:u w:val="single"/>
                                <w:lang w:eastAsia="zh-TW"/>
                              </w:rPr>
                            </w:pPr>
                            <w:r w:rsidRPr="009E0E1B">
                              <w:rPr>
                                <w:rFonts w:eastAsia="新細明體"/>
                                <w:color w:val="00B050"/>
                                <w:u w:val="single"/>
                                <w:lang w:eastAsia="zh-TW"/>
                              </w:rPr>
                              <w:t>TP example</w:t>
                            </w:r>
                          </w:p>
                          <w:p w14:paraId="123542DF" w14:textId="77777777" w:rsidR="009E0E1B" w:rsidRPr="002D79CB" w:rsidRDefault="009E0E1B" w:rsidP="009E0E1B">
                            <w:pPr>
                              <w:pStyle w:val="BodyText"/>
                              <w:jc w:val="center"/>
                              <w:rPr>
                                <w:color w:val="FF0000"/>
                              </w:rPr>
                            </w:pPr>
                            <w:r w:rsidRPr="002D79CB">
                              <w:rPr>
                                <w:b/>
                                <w:bCs/>
                                <w:i/>
                                <w:iCs/>
                                <w:color w:val="FF0000"/>
                              </w:rPr>
                              <w:t>&lt;TP1, Section 5.3.4, TS 36.211&gt;</w:t>
                            </w:r>
                          </w:p>
                          <w:p w14:paraId="20531172" w14:textId="77777777" w:rsidR="009E0E1B" w:rsidRPr="002D79CB" w:rsidRDefault="009E0E1B" w:rsidP="009E0E1B">
                            <w:pPr>
                              <w:pStyle w:val="BodyText"/>
                              <w:rPr>
                                <w:color w:val="FF0000"/>
                              </w:rPr>
                            </w:pPr>
                            <w:r w:rsidRPr="002D79CB">
                              <w:rPr>
                                <w:color w:val="FF0000"/>
                              </w:rPr>
                              <w:t xml:space="preserve">For BL/CE UEs communicating over NTN, for PUSCH transmission, for frame structure type 1, after a transmission duration of </w:t>
                            </w:r>
                            <m:oMath>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segment</m:t>
                                  </m:r>
                                </m:sub>
                                <m:sup>
                                  <m:r>
                                    <w:rPr>
                                      <w:rFonts w:ascii="Cambria Math" w:hAnsi="Cambria Math"/>
                                      <w:color w:val="FF0000"/>
                                    </w:rPr>
                                    <m:t>precompensation</m:t>
                                  </m:r>
                                </m:sup>
                              </m:sSubSup>
                            </m:oMath>
                            <w:r w:rsidRPr="002D79CB">
                              <w:rPr>
                                <w:color w:val="FF0000"/>
                              </w:rPr>
                              <w:t xml:space="preserve"> time units (which may include subframes that are not BL/CE UL subframes), </w:t>
                            </w:r>
                            <w:r w:rsidRPr="0037062B">
                              <w:rPr>
                                <w:color w:val="FF0000"/>
                                <w:highlight w:val="cyan"/>
                              </w:rPr>
                              <w:t xml:space="preserve">a transmission gap of </w:t>
                            </w:r>
                            <m:oMath>
                              <m:sSubSup>
                                <m:sSubSupPr>
                                  <m:ctrlPr>
                                    <w:rPr>
                                      <w:rFonts w:ascii="Cambria Math" w:hAnsi="Cambria Math"/>
                                      <w:i/>
                                      <w:iCs/>
                                      <w:color w:val="FF0000"/>
                                      <w:highlight w:val="cyan"/>
                                    </w:rPr>
                                  </m:ctrlPr>
                                </m:sSubSupPr>
                                <m:e>
                                  <m:r>
                                    <w:rPr>
                                      <w:rFonts w:ascii="Cambria Math" w:hAnsi="Cambria Math"/>
                                      <w:color w:val="FF0000"/>
                                      <w:highlight w:val="cyan"/>
                                    </w:rPr>
                                    <m:t>N</m:t>
                                  </m:r>
                                </m:e>
                                <m:sub>
                                  <m:r>
                                    <w:rPr>
                                      <w:rFonts w:ascii="Cambria Math" w:hAnsi="Cambria Math"/>
                                      <w:color w:val="FF0000"/>
                                      <w:highlight w:val="cyan"/>
                                    </w:rPr>
                                    <m:t>gap</m:t>
                                  </m:r>
                                </m:sub>
                                <m:sup>
                                  <m:r>
                                    <w:rPr>
                                      <w:rFonts w:ascii="Cambria Math" w:hAnsi="Cambria Math"/>
                                      <w:color w:val="FF0000"/>
                                      <w:highlight w:val="cyan"/>
                                    </w:rPr>
                                    <m:t>precompensation</m:t>
                                  </m:r>
                                </m:sup>
                              </m:sSubSup>
                            </m:oMath>
                            <w:r w:rsidRPr="002D79CB">
                              <w:rPr>
                                <w:color w:val="FF0000"/>
                              </w:rPr>
                              <w:t xml:space="preserve">time units shall be counted for the PUSCH resource mapping but not used for transmission of the PUSCH, according to the </w:t>
                            </w:r>
                            <w:r w:rsidRPr="0037062B">
                              <w:rPr>
                                <w:color w:val="FF0000"/>
                                <w:highlight w:val="cyan"/>
                              </w:rPr>
                              <w:t xml:space="preserve">single UE capability </w:t>
                            </w:r>
                            <w:r w:rsidRPr="0037062B">
                              <w:rPr>
                                <w:i/>
                                <w:iCs/>
                                <w:color w:val="FF0000"/>
                                <w:highlight w:val="cyan"/>
                              </w:rPr>
                              <w:t>ue-CE-NeedSegmentedPrecompensationGaps</w:t>
                            </w:r>
                            <w:r w:rsidRPr="002D79CB">
                              <w:rPr>
                                <w:color w:val="FF0000"/>
                              </w:rPr>
                              <w:t xml:space="preserve">, as specified in 3GPP TS 36.331. The quantity </w:t>
                            </w:r>
                            <m:oMath>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segment</m:t>
                                  </m:r>
                                </m:sub>
                                <m:sup>
                                  <m:r>
                                    <w:rPr>
                                      <w:rFonts w:ascii="Cambria Math" w:hAnsi="Cambria Math"/>
                                      <w:color w:val="FF0000"/>
                                    </w:rPr>
                                    <m:t>precompensation</m:t>
                                  </m:r>
                                </m:sup>
                              </m:sSubSup>
                            </m:oMath>
                            <w:r w:rsidRPr="002D79CB">
                              <w:rPr>
                                <w:color w:val="FF0000"/>
                              </w:rPr>
                              <w:t xml:space="preserve"> is provided by higher layers, and the quantity of</w:t>
                            </w:r>
                            <w:r w:rsidRPr="002D79CB">
                              <w:rPr>
                                <w:i/>
                                <w:iCs/>
                                <w:color w:val="FF0000"/>
                              </w:rPr>
                              <w:t xml:space="preserve"> </w:t>
                            </w:r>
                            <m:oMath>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gap</m:t>
                                  </m:r>
                                </m:sub>
                                <m:sup>
                                  <m:r>
                                    <w:rPr>
                                      <w:rFonts w:ascii="Cambria Math" w:hAnsi="Cambria Math"/>
                                      <w:color w:val="FF0000"/>
                                    </w:rPr>
                                    <m:t>precompensation</m:t>
                                  </m:r>
                                </m:sup>
                              </m:sSubSup>
                            </m:oMath>
                            <w:r w:rsidRPr="002D79CB">
                              <w:rPr>
                                <w:color w:val="FF0000"/>
                              </w:rPr>
                              <w:t xml:space="preserve"> is configured by the higher layers based on the UE capability if signalled.</w:t>
                            </w:r>
                          </w:p>
                          <w:p w14:paraId="285323E3" w14:textId="4B4CBCB8" w:rsidR="009E0E1B" w:rsidRPr="009E0E1B" w:rsidRDefault="009E0E1B" w:rsidP="009E0E1B">
                            <w:pPr>
                              <w:pStyle w:val="BodyText"/>
                              <w:jc w:val="center"/>
                              <w:rPr>
                                <w:b/>
                                <w:bCs/>
                                <w:i/>
                                <w:iCs/>
                                <w:color w:val="FF0000"/>
                              </w:rPr>
                            </w:pPr>
                            <w:r w:rsidRPr="002D79CB">
                              <w:rPr>
                                <w:b/>
                                <w:bCs/>
                                <w:i/>
                                <w:iCs/>
                                <w:color w:val="FF0000"/>
                              </w:rPr>
                              <w:t>&lt;END TP1&gt;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D21585" id="_x0000_s1027" type="#_x0000_t202" style="position:absolute;margin-left:0;margin-top:15.55pt;width:475.6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">
                <v:textbox style="mso-fit-shape-to-text:t">
                  <w:txbxContent>
                    <w:p w14:paraId="77906745" w14:textId="7CB5BC7D" w:rsidR="009E0E1B" w:rsidRPr="009E0E1B" w:rsidRDefault="009E0E1B" w:rsidP="009E0E1B">
                      <w:pPr>
                        <w:spacing w:line="276" w:lineRule="auto"/>
                        <w:rPr>
                          <w:rFonts w:eastAsia="新細明體"/>
                          <w:color w:val="00B050"/>
                          <w:u w:val="single"/>
                          <w:lang w:eastAsia="zh-TW"/>
                        </w:rPr>
                      </w:pPr>
                      <w:r w:rsidRPr="009E0E1B">
                        <w:rPr>
                          <w:rFonts w:eastAsia="新細明體"/>
                          <w:color w:val="00B050"/>
                          <w:u w:val="single"/>
                          <w:lang w:eastAsia="zh-TW"/>
                        </w:rPr>
                        <w:t xml:space="preserve">LS on UL Segmented Transmission for UL synchronization for IoT NTN </w:t>
                      </w:r>
                      <w:r w:rsidRPr="009E0E1B">
                        <w:rPr>
                          <w:rFonts w:eastAsia="新細明體"/>
                          <w:color w:val="00B050"/>
                          <w:u w:val="single"/>
                          <w:lang w:eastAsia="zh-TW"/>
                        </w:rPr>
                        <w:fldChar w:fldCharType="begin"/>
                      </w:r>
                      <w:r w:rsidRPr="009E0E1B">
                        <w:rPr>
                          <w:rFonts w:eastAsia="新細明體"/>
                          <w:color w:val="00B050"/>
                          <w:u w:val="single"/>
                          <w:lang w:eastAsia="zh-TW"/>
                        </w:rPr>
                        <w:instrText xml:space="preserve"> REF _Ref110331393 \n \h  \* MERGEFORMAT </w:instrText>
                      </w:r>
                      <w:r w:rsidRPr="009E0E1B">
                        <w:rPr>
                          <w:rFonts w:eastAsia="新細明體"/>
                          <w:color w:val="00B050"/>
                          <w:u w:val="single"/>
                          <w:lang w:eastAsia="zh-TW"/>
                        </w:rPr>
                      </w:r>
                      <w:r w:rsidRPr="009E0E1B">
                        <w:rPr>
                          <w:rFonts w:eastAsia="新細明體"/>
                          <w:color w:val="00B050"/>
                          <w:u w:val="single"/>
                          <w:lang w:eastAsia="zh-TW"/>
                        </w:rPr>
                        <w:fldChar w:fldCharType="separate"/>
                      </w:r>
                      <w:r w:rsidRPr="009E0E1B">
                        <w:rPr>
                          <w:rFonts w:eastAsia="新細明體"/>
                          <w:color w:val="00B050"/>
                          <w:u w:val="single"/>
                          <w:lang w:eastAsia="zh-TW"/>
                        </w:rPr>
                        <w:t>[4]</w:t>
                      </w:r>
                      <w:r w:rsidRPr="009E0E1B">
                        <w:rPr>
                          <w:rFonts w:eastAsia="新細明體"/>
                          <w:color w:val="00B050"/>
                          <w:u w:val="single"/>
                          <w:lang w:eastAsia="zh-TW"/>
                        </w:rPr>
                        <w:fldChar w:fldCharType="end"/>
                      </w:r>
                    </w:p>
                    <w:p w14:paraId="2D52CF2F" w14:textId="77777777" w:rsidR="009E0E1B" w:rsidRPr="00117752" w:rsidRDefault="009E0E1B" w:rsidP="009E0E1B">
                      <w:pPr>
                        <w:numPr>
                          <w:ilvl w:val="0"/>
                          <w:numId w:val="5"/>
                        </w:numPr>
                        <w:spacing w:before="120" w:after="120"/>
                        <w:textAlignment w:val="center"/>
                        <w:rPr>
                          <w:rFonts w:asciiTheme="minorHAnsi" w:eastAsia="新細明體" w:hAnsiTheme="minorHAnsi" w:cstheme="minorHAnsi"/>
                          <w:szCs w:val="24"/>
                        </w:rPr>
                      </w:pPr>
                      <w:r w:rsidRPr="00117752">
                        <w:rPr>
                          <w:rFonts w:asciiTheme="minorHAnsi" w:eastAsia="新細明體" w:hAnsiTheme="minorHAnsi" w:cstheme="minorHAnsi"/>
                        </w:rPr>
                        <w:t xml:space="preserve">RAN1 has discussed the following aspects and leaves it </w:t>
                      </w:r>
                      <w:r w:rsidRPr="00C533D2">
                        <w:rPr>
                          <w:rFonts w:asciiTheme="minorHAnsi" w:eastAsia="新細明體" w:hAnsiTheme="minorHAnsi" w:cstheme="minorHAnsi"/>
                          <w:highlight w:val="cyan"/>
                        </w:rPr>
                        <w:t>up to RAN4 to specify</w:t>
                      </w:r>
                      <w:r w:rsidRPr="00117752">
                        <w:rPr>
                          <w:rFonts w:asciiTheme="minorHAnsi" w:eastAsia="新細明體" w:hAnsiTheme="minorHAnsi" w:cstheme="minorHAnsi"/>
                        </w:rPr>
                        <w:t xml:space="preserve"> UL Segmented Transmission for UL synchronization for IoT NTN as follows:</w:t>
                      </w:r>
                    </w:p>
                    <w:p w14:paraId="5CE31537" w14:textId="77777777" w:rsidR="009E0E1B" w:rsidRPr="00C533D2" w:rsidRDefault="009E0E1B" w:rsidP="009E0E1B">
                      <w:pPr>
                        <w:numPr>
                          <w:ilvl w:val="1"/>
                          <w:numId w:val="5"/>
                        </w:numPr>
                        <w:spacing w:before="120" w:after="120"/>
                        <w:textAlignment w:val="center"/>
                        <w:rPr>
                          <w:rFonts w:asciiTheme="minorHAnsi" w:eastAsia="新細明體" w:hAnsiTheme="minorHAnsi" w:cstheme="minorHAnsi"/>
                          <w:szCs w:val="24"/>
                          <w:lang w:val="x-none"/>
                        </w:rPr>
                      </w:pPr>
                      <w:r w:rsidRPr="00C533D2">
                        <w:rPr>
                          <w:rFonts w:asciiTheme="minorHAnsi" w:eastAsia="新細明體" w:hAnsiTheme="minorHAnsi" w:cstheme="minorHAnsi"/>
                          <w:lang w:val="x-none"/>
                        </w:rPr>
                        <w:t xml:space="preserve">UE applies segmented UL transmission according to duration configuration by the network </w:t>
                      </w:r>
                    </w:p>
                    <w:p w14:paraId="292389DF" w14:textId="6473F224" w:rsidR="009E0E1B" w:rsidRPr="00503891" w:rsidRDefault="009E0E1B" w:rsidP="00503891">
                      <w:pPr>
                        <w:numPr>
                          <w:ilvl w:val="1"/>
                          <w:numId w:val="5"/>
                        </w:numPr>
                        <w:spacing w:before="120" w:after="120"/>
                        <w:textAlignment w:val="center"/>
                        <w:rPr>
                          <w:rFonts w:asciiTheme="minorHAnsi" w:eastAsia="新細明體" w:hAnsiTheme="minorHAnsi" w:cstheme="minorHAnsi"/>
                          <w:szCs w:val="24"/>
                          <w:lang w:val="x-none"/>
                        </w:rPr>
                      </w:pPr>
                      <w:r w:rsidRPr="00C533D2">
                        <w:rPr>
                          <w:rFonts w:asciiTheme="minorHAnsi" w:eastAsia="新細明體" w:hAnsiTheme="minorHAnsi" w:cstheme="minorHAnsi"/>
                          <w:lang w:val="x-none"/>
                        </w:rPr>
                        <w:t>Different values (e.g., TA) for pre-compensation may be used per segment, w</w:t>
                      </w:r>
                      <w:r w:rsidRPr="00117752">
                        <w:rPr>
                          <w:rFonts w:asciiTheme="minorHAnsi" w:eastAsia="新細明體" w:hAnsiTheme="minorHAnsi" w:cstheme="minorHAnsi"/>
                          <w:lang w:val="x-none"/>
                        </w:rPr>
                        <w:t xml:space="preserve">here UE pre-compensation </w:t>
                      </w:r>
                      <w:r w:rsidRPr="005E3F4F">
                        <w:rPr>
                          <w:rFonts w:asciiTheme="minorHAnsi" w:eastAsia="新細明體" w:hAnsiTheme="minorHAnsi" w:cstheme="minorHAnsi"/>
                          <w:highlight w:val="cyan"/>
                          <w:lang w:val="x-none"/>
                        </w:rPr>
                        <w:t>per segment</w:t>
                      </w:r>
                      <w:r w:rsidRPr="00117752">
                        <w:rPr>
                          <w:rFonts w:asciiTheme="minorHAnsi" w:eastAsia="新細明體" w:hAnsiTheme="minorHAnsi" w:cstheme="minorHAnsi"/>
                          <w:lang w:val="x-none"/>
                        </w:rPr>
                        <w:t xml:space="preserve"> of NPUSCH for NB-IoT and PUSCH/PUCCH for eMTC is applied from one segment to the next segment</w:t>
                      </w:r>
                    </w:p>
                    <w:p w14:paraId="5E35FA56" w14:textId="23A13ADE" w:rsidR="009E0E1B" w:rsidRPr="009E0E1B" w:rsidRDefault="009E0E1B" w:rsidP="009E0E1B">
                      <w:pPr>
                        <w:spacing w:line="276" w:lineRule="auto"/>
                        <w:rPr>
                          <w:rFonts w:eastAsia="新細明體"/>
                          <w:color w:val="00B050"/>
                          <w:u w:val="single"/>
                          <w:lang w:eastAsia="zh-TW"/>
                        </w:rPr>
                      </w:pPr>
                      <w:r w:rsidRPr="009E0E1B">
                        <w:rPr>
                          <w:rFonts w:eastAsia="新細明體"/>
                          <w:color w:val="00B050"/>
                          <w:u w:val="single"/>
                          <w:lang w:eastAsia="zh-TW"/>
                        </w:rPr>
                        <w:t>TP example</w:t>
                      </w:r>
                    </w:p>
                    <w:p w14:paraId="123542DF" w14:textId="77777777" w:rsidR="009E0E1B" w:rsidRPr="002D79CB" w:rsidRDefault="009E0E1B" w:rsidP="009E0E1B">
                      <w:pPr>
                        <w:pStyle w:val="BodyText"/>
                        <w:jc w:val="center"/>
                        <w:rPr>
                          <w:color w:val="FF0000"/>
                        </w:rPr>
                      </w:pPr>
                      <w:r w:rsidRPr="002D79CB">
                        <w:rPr>
                          <w:b/>
                          <w:bCs/>
                          <w:i/>
                          <w:iCs/>
                          <w:color w:val="FF0000"/>
                        </w:rPr>
                        <w:t>&lt;TP1, Section 5.3.4, TS 36.211&gt;</w:t>
                      </w:r>
                    </w:p>
                    <w:p w14:paraId="20531172" w14:textId="77777777" w:rsidR="009E0E1B" w:rsidRPr="002D79CB" w:rsidRDefault="009E0E1B" w:rsidP="009E0E1B">
                      <w:pPr>
                        <w:pStyle w:val="BodyText"/>
                        <w:rPr>
                          <w:color w:val="FF0000"/>
                        </w:rPr>
                      </w:pPr>
                      <w:r w:rsidRPr="002D79CB">
                        <w:rPr>
                          <w:color w:val="FF0000"/>
                        </w:rPr>
                        <w:t xml:space="preserve">For BL/CE UEs communicating over NTN, for PUSCH transmission, for frame structure type 1, after a transmission duration of </w:t>
                      </w:r>
                      <m:oMath>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segment</m:t>
                            </m:r>
                          </m:sub>
                          <m:sup>
                            <m:r>
                              <w:rPr>
                                <w:rFonts w:ascii="Cambria Math" w:hAnsi="Cambria Math"/>
                                <w:color w:val="FF0000"/>
                              </w:rPr>
                              <m:t>precompensation</m:t>
                            </m:r>
                          </m:sup>
                        </m:sSubSup>
                      </m:oMath>
                      <w:r w:rsidRPr="002D79CB">
                        <w:rPr>
                          <w:color w:val="FF0000"/>
                        </w:rPr>
                        <w:t xml:space="preserve"> time units (which may include subframes that are not BL/CE UL subframes), </w:t>
                      </w:r>
                      <w:r w:rsidRPr="0037062B">
                        <w:rPr>
                          <w:color w:val="FF0000"/>
                          <w:highlight w:val="cyan"/>
                        </w:rPr>
                        <w:t xml:space="preserve">a transmission gap of </w:t>
                      </w:r>
                      <m:oMath>
                        <m:sSubSup>
                          <m:sSubSupPr>
                            <m:ctrlPr>
                              <w:rPr>
                                <w:rFonts w:ascii="Cambria Math" w:hAnsi="Cambria Math"/>
                                <w:i/>
                                <w:iCs/>
                                <w:color w:val="FF0000"/>
                                <w:highlight w:val="cyan"/>
                              </w:rPr>
                            </m:ctrlPr>
                          </m:sSubSupPr>
                          <m:e>
                            <m:r>
                              <w:rPr>
                                <w:rFonts w:ascii="Cambria Math" w:hAnsi="Cambria Math"/>
                                <w:color w:val="FF0000"/>
                                <w:highlight w:val="cyan"/>
                              </w:rPr>
                              <m:t>N</m:t>
                            </m:r>
                          </m:e>
                          <m:sub>
                            <m:r>
                              <w:rPr>
                                <w:rFonts w:ascii="Cambria Math" w:hAnsi="Cambria Math"/>
                                <w:color w:val="FF0000"/>
                                <w:highlight w:val="cyan"/>
                              </w:rPr>
                              <m:t>gap</m:t>
                            </m:r>
                          </m:sub>
                          <m:sup>
                            <m:r>
                              <w:rPr>
                                <w:rFonts w:ascii="Cambria Math" w:hAnsi="Cambria Math"/>
                                <w:color w:val="FF0000"/>
                                <w:highlight w:val="cyan"/>
                              </w:rPr>
                              <m:t>precompensation</m:t>
                            </m:r>
                          </m:sup>
                        </m:sSubSup>
                      </m:oMath>
                      <w:r w:rsidRPr="002D79CB">
                        <w:rPr>
                          <w:color w:val="FF0000"/>
                        </w:rPr>
                        <w:t xml:space="preserve">time units shall be counted for the PUSCH resource mapping but not used for transmission of the PUSCH, according to the </w:t>
                      </w:r>
                      <w:r w:rsidRPr="0037062B">
                        <w:rPr>
                          <w:color w:val="FF0000"/>
                          <w:highlight w:val="cyan"/>
                        </w:rPr>
                        <w:t xml:space="preserve">single UE capability </w:t>
                      </w:r>
                      <w:r w:rsidRPr="0037062B">
                        <w:rPr>
                          <w:i/>
                          <w:iCs/>
                          <w:color w:val="FF0000"/>
                          <w:highlight w:val="cyan"/>
                        </w:rPr>
                        <w:t>ue-CE-NeedSegmentedPrecompensationGaps</w:t>
                      </w:r>
                      <w:r w:rsidRPr="002D79CB">
                        <w:rPr>
                          <w:color w:val="FF0000"/>
                        </w:rPr>
                        <w:t xml:space="preserve">, as specified in 3GPP TS 36.331. The quantity </w:t>
                      </w:r>
                      <m:oMath>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segment</m:t>
                            </m:r>
                          </m:sub>
                          <m:sup>
                            <m:r>
                              <w:rPr>
                                <w:rFonts w:ascii="Cambria Math" w:hAnsi="Cambria Math"/>
                                <w:color w:val="FF0000"/>
                              </w:rPr>
                              <m:t>precompensation</m:t>
                            </m:r>
                          </m:sup>
                        </m:sSubSup>
                      </m:oMath>
                      <w:r w:rsidRPr="002D79CB">
                        <w:rPr>
                          <w:color w:val="FF0000"/>
                        </w:rPr>
                        <w:t xml:space="preserve"> is provided by higher layers, and the quantity of</w:t>
                      </w:r>
                      <w:r w:rsidRPr="002D79CB">
                        <w:rPr>
                          <w:i/>
                          <w:iCs/>
                          <w:color w:val="FF0000"/>
                        </w:rPr>
                        <w:t xml:space="preserve"> </w:t>
                      </w:r>
                      <m:oMath>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gap</m:t>
                            </m:r>
                          </m:sub>
                          <m:sup>
                            <m:r>
                              <w:rPr>
                                <w:rFonts w:ascii="Cambria Math" w:hAnsi="Cambria Math"/>
                                <w:color w:val="FF0000"/>
                              </w:rPr>
                              <m:t>precompensation</m:t>
                            </m:r>
                          </m:sup>
                        </m:sSubSup>
                      </m:oMath>
                      <w:r w:rsidRPr="002D79CB">
                        <w:rPr>
                          <w:color w:val="FF0000"/>
                        </w:rPr>
                        <w:t xml:space="preserve"> is configured by the higher layers based on the UE capability if signalled.</w:t>
                      </w:r>
                    </w:p>
                    <w:p w14:paraId="285323E3" w14:textId="4B4CBCB8" w:rsidR="009E0E1B" w:rsidRPr="009E0E1B" w:rsidRDefault="009E0E1B" w:rsidP="009E0E1B">
                      <w:pPr>
                        <w:pStyle w:val="BodyText"/>
                        <w:jc w:val="center"/>
                        <w:rPr>
                          <w:b/>
                          <w:bCs/>
                          <w:i/>
                          <w:iCs/>
                          <w:color w:val="FF0000"/>
                        </w:rPr>
                      </w:pPr>
                      <w:r w:rsidRPr="002D79CB">
                        <w:rPr>
                          <w:b/>
                          <w:bCs/>
                          <w:i/>
                          <w:iCs/>
                          <w:color w:val="FF0000"/>
                        </w:rPr>
                        <w:t>&lt;END TP1&gt;</w:t>
                      </w:r>
                    </w:p>
                  </w:txbxContent>
                </v:textbox>
                <w10:wrap type="square" anchorx="margin"/>
              </v:shape>
            </w:pict>
          </mc:Fallback>
        </mc:AlternateContent>
      </w:r>
    </w:p>
    <w:p w14:paraId="288EBA1E" w14:textId="02742E3F" w:rsidR="0037062B" w:rsidRPr="00A929D3" w:rsidRDefault="0037062B" w:rsidP="0037062B">
      <w:pPr>
        <w:spacing w:after="0"/>
        <w:textAlignment w:val="center"/>
        <w:rPr>
          <w:rFonts w:eastAsia="新細明體"/>
          <w:szCs w:val="24"/>
        </w:rPr>
      </w:pPr>
      <w:r w:rsidRPr="00A929D3">
        <w:rPr>
          <w:rFonts w:eastAsia="新細明體"/>
          <w:lang w:eastAsia="zh-TW"/>
        </w:rPr>
        <w:t xml:space="preserve">From </w:t>
      </w:r>
      <w:r w:rsidRPr="00A929D3">
        <w:rPr>
          <w:rFonts w:eastAsia="新細明體"/>
          <w:lang w:eastAsia="zh-TW"/>
        </w:rPr>
        <w:fldChar w:fldCharType="begin"/>
      </w:r>
      <w:r w:rsidRPr="00A929D3">
        <w:rPr>
          <w:rFonts w:eastAsia="新細明體"/>
          <w:lang w:eastAsia="zh-TW"/>
        </w:rPr>
        <w:instrText xml:space="preserve"> REF _Ref110331393 \n \h  \* MERGEFORMAT </w:instrText>
      </w:r>
      <w:r w:rsidRPr="00A929D3">
        <w:rPr>
          <w:rFonts w:eastAsia="新細明體"/>
          <w:lang w:eastAsia="zh-TW"/>
        </w:rPr>
      </w:r>
      <w:r w:rsidRPr="00A929D3">
        <w:rPr>
          <w:rFonts w:eastAsia="新細明體"/>
          <w:lang w:eastAsia="zh-TW"/>
        </w:rPr>
        <w:fldChar w:fldCharType="separate"/>
      </w:r>
      <w:r w:rsidR="00A85DAD">
        <w:rPr>
          <w:rFonts w:eastAsia="新細明體"/>
          <w:lang w:eastAsia="zh-TW"/>
        </w:rPr>
        <w:t>[4]</w:t>
      </w:r>
      <w:r w:rsidRPr="00A929D3">
        <w:rPr>
          <w:rFonts w:eastAsia="新細明體"/>
          <w:lang w:eastAsia="zh-TW"/>
        </w:rPr>
        <w:fldChar w:fldCharType="end"/>
      </w:r>
      <w:r w:rsidRPr="00A929D3">
        <w:rPr>
          <w:rFonts w:eastAsia="新細明體"/>
          <w:lang w:eastAsia="zh-TW"/>
        </w:rPr>
        <w:t>, it can be observed the UE capability on “Segmented UL transmission” are applicable to NB NGSO (NPUSCH), M1 G</w:t>
      </w:r>
      <w:r w:rsidR="00EE4496">
        <w:rPr>
          <w:rFonts w:eastAsia="新細明體"/>
          <w:lang w:eastAsia="zh-TW"/>
        </w:rPr>
        <w:t>E</w:t>
      </w:r>
      <w:r w:rsidRPr="00A929D3">
        <w:rPr>
          <w:rFonts w:eastAsia="新細明體"/>
          <w:lang w:eastAsia="zh-TW"/>
        </w:rPr>
        <w:t xml:space="preserve">O/NGSO (PUSCH/PUCCH) but not for NB GEO. </w:t>
      </w:r>
    </w:p>
    <w:p w14:paraId="0EDB768F" w14:textId="34121701" w:rsidR="0037062B" w:rsidRPr="00A929D3" w:rsidRDefault="0037062B" w:rsidP="0037062B">
      <w:pPr>
        <w:pStyle w:val="Caption"/>
        <w:rPr>
          <w:rFonts w:eastAsia="新細明體"/>
          <w:bCs/>
          <w:szCs w:val="18"/>
        </w:rPr>
      </w:pPr>
      <w:r w:rsidRPr="00A929D3">
        <w:rPr>
          <w:rFonts w:eastAsia="新細明體"/>
          <w:bCs/>
          <w:szCs w:val="18"/>
        </w:rPr>
        <w:t xml:space="preserve">Observation </w:t>
      </w:r>
      <w:r w:rsidRPr="00A929D3">
        <w:rPr>
          <w:rFonts w:eastAsia="新細明體"/>
          <w:bCs/>
          <w:szCs w:val="18"/>
        </w:rPr>
        <w:fldChar w:fldCharType="begin"/>
      </w:r>
      <w:r w:rsidRPr="00A929D3">
        <w:rPr>
          <w:rFonts w:eastAsia="新細明體"/>
          <w:bCs/>
          <w:szCs w:val="18"/>
        </w:rPr>
        <w:instrText xml:space="preserve"> SEQ Obervation \* ARABIC </w:instrText>
      </w:r>
      <w:r w:rsidRPr="00A929D3">
        <w:rPr>
          <w:rFonts w:eastAsia="新細明體"/>
          <w:bCs/>
          <w:szCs w:val="18"/>
        </w:rPr>
        <w:fldChar w:fldCharType="separate"/>
      </w:r>
      <w:r w:rsidR="00A85DAD">
        <w:rPr>
          <w:rFonts w:eastAsia="新細明體"/>
          <w:bCs/>
          <w:noProof/>
          <w:szCs w:val="18"/>
        </w:rPr>
        <w:t>1</w:t>
      </w:r>
      <w:r w:rsidRPr="00A929D3">
        <w:rPr>
          <w:rFonts w:eastAsia="新細明體"/>
          <w:bCs/>
          <w:szCs w:val="18"/>
        </w:rPr>
        <w:fldChar w:fldCharType="end"/>
      </w:r>
      <w:r w:rsidRPr="00A929D3">
        <w:rPr>
          <w:rFonts w:eastAsia="新細明體"/>
          <w:bCs/>
          <w:szCs w:val="18"/>
        </w:rPr>
        <w:t>: The UE capability on “Segmented UL transmission” are applicable to NB NGSO (NPUSCH), M1 G</w:t>
      </w:r>
      <w:r w:rsidR="00EE4496">
        <w:rPr>
          <w:rFonts w:eastAsia="新細明體"/>
          <w:bCs/>
          <w:szCs w:val="18"/>
        </w:rPr>
        <w:t>E</w:t>
      </w:r>
      <w:r w:rsidRPr="00A929D3">
        <w:rPr>
          <w:rFonts w:eastAsia="新細明體"/>
          <w:bCs/>
          <w:szCs w:val="18"/>
        </w:rPr>
        <w:t>O/NGSO (PUSCH/PUCCH) but not for NB G</w:t>
      </w:r>
      <w:r w:rsidR="00EE4496">
        <w:rPr>
          <w:rFonts w:eastAsia="新細明體"/>
          <w:bCs/>
          <w:szCs w:val="18"/>
        </w:rPr>
        <w:t>E</w:t>
      </w:r>
      <w:r w:rsidRPr="00A929D3">
        <w:rPr>
          <w:rFonts w:eastAsia="新細明體"/>
          <w:bCs/>
          <w:szCs w:val="18"/>
        </w:rPr>
        <w:t xml:space="preserve">O. </w:t>
      </w:r>
    </w:p>
    <w:p w14:paraId="7F66F7A8" w14:textId="2C37F6EC" w:rsidR="0037062B" w:rsidRPr="00A929D3" w:rsidRDefault="0037062B" w:rsidP="0037062B">
      <w:pPr>
        <w:spacing w:after="0"/>
        <w:textAlignment w:val="center"/>
        <w:rPr>
          <w:rFonts w:eastAsia="新細明體"/>
          <w:szCs w:val="24"/>
        </w:rPr>
      </w:pPr>
    </w:p>
    <w:p w14:paraId="7F0ECAEC" w14:textId="01E9AA7D" w:rsidR="00B971BF" w:rsidRPr="00A929D3" w:rsidRDefault="0037062B" w:rsidP="00B971BF">
      <w:pPr>
        <w:jc w:val="both"/>
        <w:rPr>
          <w:rFonts w:eastAsia="新細明體"/>
          <w:lang w:eastAsia="zh-TW"/>
        </w:rPr>
      </w:pPr>
      <w:r w:rsidRPr="00A929D3">
        <w:rPr>
          <w:rFonts w:eastAsia="新細明體"/>
          <w:lang w:eastAsia="zh-TW"/>
        </w:rPr>
        <w:t xml:space="preserve">Regarding the RRM requirement for the UL Segmented Transmission for UL synchronization, because the UE specific TA for pre-compensation may be different for each segment and the UE specific TA is mainly captured in Timing requirement as in NR NTN. Thus, UE UL transmit timing requirements, </w:t>
      </w:r>
      <w:r w:rsidR="00450EB0" w:rsidRPr="00A929D3">
        <w:rPr>
          <w:rFonts w:eastAsia="新細明體"/>
          <w:lang w:eastAsia="zh-TW"/>
        </w:rPr>
        <w:t>i.e.,</w:t>
      </w:r>
      <w:r w:rsidRPr="00A929D3">
        <w:rPr>
          <w:rFonts w:eastAsia="新細明體"/>
          <w:lang w:eastAsia="zh-TW"/>
        </w:rPr>
        <w:t xml:space="preserve"> T</w:t>
      </w:r>
      <w:r w:rsidRPr="00A929D3">
        <w:rPr>
          <w:rFonts w:eastAsia="新細明體"/>
          <w:vertAlign w:val="subscript"/>
          <w:lang w:eastAsia="zh-TW"/>
        </w:rPr>
        <w:t>e_NTN</w:t>
      </w:r>
      <w:r w:rsidRPr="00A929D3">
        <w:rPr>
          <w:rFonts w:eastAsia="新細明體"/>
          <w:lang w:eastAsia="zh-TW"/>
        </w:rPr>
        <w:t xml:space="preserve"> seems a </w:t>
      </w:r>
      <w:r w:rsidR="00CA5B5A" w:rsidRPr="00A929D3">
        <w:rPr>
          <w:rFonts w:eastAsia="新細明體"/>
          <w:lang w:eastAsia="zh-TW"/>
        </w:rPr>
        <w:t>good</w:t>
      </w:r>
      <w:r w:rsidRPr="00A929D3">
        <w:rPr>
          <w:rFonts w:eastAsia="新細明體"/>
          <w:lang w:eastAsia="zh-TW"/>
        </w:rPr>
        <w:t xml:space="preserve"> place to cover </w:t>
      </w:r>
      <w:r w:rsidR="00CA5B5A" w:rsidRPr="00A929D3">
        <w:rPr>
          <w:rFonts w:eastAsia="新細明體"/>
          <w:lang w:eastAsia="zh-TW"/>
        </w:rPr>
        <w:t xml:space="preserve">it. </w:t>
      </w:r>
    </w:p>
    <w:p w14:paraId="7B5A3AAC" w14:textId="756E5CCC" w:rsidR="00CA5B5A" w:rsidRPr="00A929D3" w:rsidRDefault="00CA5B5A" w:rsidP="00CA5B5A">
      <w:pPr>
        <w:pStyle w:val="Caption"/>
        <w:rPr>
          <w:rFonts w:eastAsia="新細明體"/>
          <w:bCs/>
          <w:szCs w:val="18"/>
        </w:rPr>
      </w:pPr>
      <w:r w:rsidRPr="006F1D2E">
        <w:rPr>
          <w:rFonts w:eastAsia="新細明體"/>
          <w:bCs/>
          <w:szCs w:val="18"/>
        </w:rPr>
        <w:t xml:space="preserve">Proposal </w:t>
      </w:r>
      <w:r w:rsidRPr="006F1D2E">
        <w:rPr>
          <w:rFonts w:eastAsia="新細明體"/>
          <w:bCs/>
          <w:szCs w:val="18"/>
        </w:rPr>
        <w:fldChar w:fldCharType="begin"/>
      </w:r>
      <w:r w:rsidRPr="006F1D2E">
        <w:rPr>
          <w:rFonts w:eastAsia="新細明體"/>
          <w:bCs/>
          <w:szCs w:val="18"/>
        </w:rPr>
        <w:instrText xml:space="preserve"> SEQ Proposal \* ARABIC </w:instrText>
      </w:r>
      <w:r w:rsidRPr="006F1D2E">
        <w:rPr>
          <w:rFonts w:eastAsia="新細明體"/>
          <w:bCs/>
          <w:szCs w:val="18"/>
        </w:rPr>
        <w:fldChar w:fldCharType="separate"/>
      </w:r>
      <w:r w:rsidR="00A85DAD" w:rsidRPr="006F1D2E">
        <w:rPr>
          <w:rFonts w:eastAsia="新細明體"/>
          <w:bCs/>
          <w:noProof/>
          <w:szCs w:val="18"/>
        </w:rPr>
        <w:t>9</w:t>
      </w:r>
      <w:r w:rsidRPr="006F1D2E">
        <w:rPr>
          <w:rFonts w:eastAsia="新細明體"/>
          <w:bCs/>
          <w:szCs w:val="18"/>
        </w:rPr>
        <w:fldChar w:fldCharType="end"/>
      </w:r>
      <w:r w:rsidRPr="006F1D2E">
        <w:rPr>
          <w:rFonts w:eastAsia="新細明體"/>
          <w:bCs/>
          <w:szCs w:val="18"/>
        </w:rPr>
        <w:t>: Segmented UL transmission</w:t>
      </w:r>
      <w:r w:rsidRPr="006F1D2E">
        <w:rPr>
          <w:rFonts w:eastAsia="新細明體"/>
          <w:bCs/>
          <w:szCs w:val="18"/>
          <w:lang w:eastAsia="zh-TW"/>
        </w:rPr>
        <w:t xml:space="preserve"> can be covered by </w:t>
      </w:r>
      <w:r w:rsidR="002C1D34" w:rsidRPr="006F1D2E">
        <w:rPr>
          <w:rFonts w:eastAsia="新細明體"/>
          <w:bCs/>
          <w:szCs w:val="18"/>
          <w:lang w:eastAsia="zh-TW"/>
        </w:rPr>
        <w:t xml:space="preserve">NTN </w:t>
      </w:r>
      <w:r w:rsidRPr="006F1D2E">
        <w:rPr>
          <w:rFonts w:eastAsia="新細明體"/>
          <w:bCs/>
          <w:szCs w:val="18"/>
          <w:lang w:eastAsia="zh-TW"/>
        </w:rPr>
        <w:t>UE transmit timing requirements, i.e. Te_NTN</w:t>
      </w:r>
      <w:r w:rsidRPr="006F1D2E">
        <w:rPr>
          <w:rFonts w:eastAsia="新細明體"/>
          <w:bCs/>
          <w:szCs w:val="18"/>
        </w:rPr>
        <w:t xml:space="preserve">. </w:t>
      </w:r>
      <w:r w:rsidR="005E3F4F" w:rsidRPr="006F1D2E">
        <w:rPr>
          <w:rFonts w:eastAsia="新細明體"/>
          <w:bCs/>
          <w:szCs w:val="18"/>
        </w:rPr>
        <w:t>FFS whether and how to capture</w:t>
      </w:r>
      <w:r w:rsidR="00E51E74" w:rsidRPr="006F1D2E">
        <w:rPr>
          <w:rFonts w:eastAsia="新細明體"/>
          <w:bCs/>
          <w:szCs w:val="18"/>
        </w:rPr>
        <w:t xml:space="preserve"> in RAN4</w:t>
      </w:r>
      <w:r w:rsidR="005E3F4F" w:rsidRPr="006F1D2E">
        <w:rPr>
          <w:rFonts w:eastAsia="新細明體"/>
          <w:bCs/>
          <w:szCs w:val="18"/>
        </w:rPr>
        <w:t>.</w:t>
      </w:r>
      <w:r w:rsidR="005E3F4F">
        <w:rPr>
          <w:rFonts w:eastAsia="新細明體"/>
          <w:bCs/>
          <w:szCs w:val="18"/>
        </w:rPr>
        <w:t xml:space="preserve"> </w:t>
      </w:r>
    </w:p>
    <w:p w14:paraId="1353ED75" w14:textId="2CC2181F" w:rsidR="004073FD" w:rsidRPr="00A929D3" w:rsidRDefault="001627C8" w:rsidP="001627C8">
      <w:pPr>
        <w:pStyle w:val="Heading2"/>
        <w:rPr>
          <w:rFonts w:ascii="Times New Roman" w:hAnsi="Times New Roman"/>
        </w:rPr>
      </w:pPr>
      <w:r w:rsidRPr="00A929D3">
        <w:rPr>
          <w:rFonts w:ascii="Times New Roman" w:hAnsi="Times New Roman"/>
        </w:rPr>
        <w:t>NTN related RAN4 UE features introduced in Rel-17 NR</w:t>
      </w:r>
    </w:p>
    <w:p w14:paraId="2C558AD0" w14:textId="425EFDEB" w:rsidR="001627C8" w:rsidRPr="00A929D3" w:rsidRDefault="001627C8" w:rsidP="009C580A">
      <w:pPr>
        <w:spacing w:after="0" w:line="360" w:lineRule="auto"/>
        <w:textAlignment w:val="center"/>
        <w:rPr>
          <w:rFonts w:eastAsia="新細明體"/>
          <w:lang w:eastAsia="zh-TW"/>
        </w:rPr>
      </w:pPr>
      <w:r w:rsidRPr="00A929D3">
        <w:rPr>
          <w:rFonts w:eastAsia="新細明體"/>
          <w:lang w:eastAsia="zh-TW"/>
        </w:rPr>
        <w:t xml:space="preserve">There are several NTN related RAN4 UE features were introduced in Rel-17 NR </w:t>
      </w:r>
      <w:r w:rsidRPr="00A929D3">
        <w:rPr>
          <w:rFonts w:eastAsia="新細明體"/>
          <w:lang w:eastAsia="zh-TW"/>
        </w:rPr>
        <w:fldChar w:fldCharType="begin"/>
      </w:r>
      <w:r w:rsidRPr="00A929D3">
        <w:rPr>
          <w:rFonts w:eastAsia="新細明體"/>
          <w:lang w:eastAsia="zh-TW"/>
        </w:rPr>
        <w:instrText xml:space="preserve"> REF _Ref110340256 \n \h </w:instrText>
      </w:r>
      <w:r w:rsidR="000C68D1" w:rsidRPr="00A929D3">
        <w:rPr>
          <w:rFonts w:eastAsia="新細明體"/>
          <w:lang w:eastAsia="zh-TW"/>
        </w:rPr>
        <w:instrText xml:space="preserve"> \* MERGEFORMAT </w:instrText>
      </w:r>
      <w:r w:rsidRPr="00A929D3">
        <w:rPr>
          <w:rFonts w:eastAsia="新細明體"/>
          <w:lang w:eastAsia="zh-TW"/>
        </w:rPr>
      </w:r>
      <w:r w:rsidRPr="00A929D3">
        <w:rPr>
          <w:rFonts w:eastAsia="新細明體"/>
          <w:lang w:eastAsia="zh-TW"/>
        </w:rPr>
        <w:fldChar w:fldCharType="separate"/>
      </w:r>
      <w:r w:rsidR="00A85DAD">
        <w:rPr>
          <w:rFonts w:eastAsia="新細明體"/>
          <w:lang w:eastAsia="zh-TW"/>
        </w:rPr>
        <w:t>[5]</w:t>
      </w:r>
      <w:r w:rsidRPr="00A929D3">
        <w:rPr>
          <w:rFonts w:eastAsia="新細明體"/>
          <w:lang w:eastAsia="zh-TW"/>
        </w:rPr>
        <w:fldChar w:fldCharType="end"/>
      </w:r>
      <w:r w:rsidRPr="00A929D3">
        <w:rPr>
          <w:rFonts w:eastAsia="新細明體"/>
          <w:lang w:eastAsia="zh-TW"/>
        </w:rPr>
        <w:t>, as listed below</w:t>
      </w:r>
      <w:r w:rsidR="000C68D1" w:rsidRPr="00A929D3">
        <w:rPr>
          <w:rFonts w:eastAsia="新細明體"/>
          <w:lang w:eastAsia="zh-TW"/>
        </w:rPr>
        <w:t>:</w:t>
      </w:r>
      <w:r w:rsidRPr="00A929D3">
        <w:rPr>
          <w:rFonts w:eastAsia="新細明體"/>
          <w:lang w:eastAsia="zh-TW"/>
        </w:rPr>
        <w:t xml:space="preserve"> </w:t>
      </w:r>
    </w:p>
    <w:p w14:paraId="63034066" w14:textId="2914B74B" w:rsidR="001627C8" w:rsidRPr="00A929D3" w:rsidRDefault="001627C8" w:rsidP="009C580A">
      <w:pPr>
        <w:numPr>
          <w:ilvl w:val="0"/>
          <w:numId w:val="22"/>
        </w:numPr>
        <w:spacing w:after="0" w:line="360" w:lineRule="auto"/>
        <w:textAlignment w:val="center"/>
        <w:rPr>
          <w:rFonts w:eastAsia="新細明體"/>
          <w:lang w:eastAsia="zh-TW"/>
        </w:rPr>
      </w:pPr>
      <w:r w:rsidRPr="00A929D3">
        <w:rPr>
          <w:rFonts w:eastAsia="新細明體"/>
          <w:lang w:eastAsia="zh-TW"/>
        </w:rPr>
        <w:t>25-1 Parallel measurements on multiple SMTC-s for a single frequency carrier</w:t>
      </w:r>
    </w:p>
    <w:p w14:paraId="1AC88FD7" w14:textId="59C94B68" w:rsidR="001627C8" w:rsidRPr="00A929D3" w:rsidRDefault="001627C8" w:rsidP="009C580A">
      <w:pPr>
        <w:numPr>
          <w:ilvl w:val="0"/>
          <w:numId w:val="22"/>
        </w:numPr>
        <w:spacing w:after="0" w:line="360" w:lineRule="auto"/>
        <w:textAlignment w:val="center"/>
        <w:rPr>
          <w:rFonts w:eastAsia="新細明體"/>
          <w:lang w:eastAsia="zh-TW"/>
        </w:rPr>
      </w:pPr>
      <w:r w:rsidRPr="00A929D3">
        <w:rPr>
          <w:rFonts w:eastAsia="新細明體"/>
          <w:lang w:eastAsia="zh-TW"/>
        </w:rPr>
        <w:t>25-2 Parallel measurements on cells belonging to a different NGSO satellite than a serving satellite without scheduling restrictions on normal operations with the serving cell</w:t>
      </w:r>
    </w:p>
    <w:p w14:paraId="0948AE70" w14:textId="77777777" w:rsidR="001627C8" w:rsidRPr="00A929D3" w:rsidRDefault="001627C8" w:rsidP="009C580A">
      <w:pPr>
        <w:numPr>
          <w:ilvl w:val="0"/>
          <w:numId w:val="22"/>
        </w:numPr>
        <w:spacing w:after="0" w:line="360" w:lineRule="auto"/>
        <w:textAlignment w:val="center"/>
        <w:rPr>
          <w:rFonts w:eastAsia="新細明體"/>
          <w:lang w:eastAsia="zh-TW"/>
        </w:rPr>
      </w:pPr>
      <w:r w:rsidRPr="00A929D3">
        <w:rPr>
          <w:rFonts w:eastAsia="新細明體"/>
          <w:lang w:eastAsia="zh-TW"/>
        </w:rPr>
        <w:t>25-3 Parallel measurements with multiple measurement gaps</w:t>
      </w:r>
    </w:p>
    <w:p w14:paraId="1C278ADE" w14:textId="1A5ECD58" w:rsidR="001627C8" w:rsidRPr="00A929D3" w:rsidRDefault="001627C8" w:rsidP="009C580A">
      <w:pPr>
        <w:numPr>
          <w:ilvl w:val="0"/>
          <w:numId w:val="22"/>
        </w:numPr>
        <w:spacing w:after="0" w:line="360" w:lineRule="auto"/>
        <w:textAlignment w:val="center"/>
        <w:rPr>
          <w:rFonts w:eastAsia="新細明體"/>
          <w:lang w:eastAsia="zh-TW"/>
        </w:rPr>
      </w:pPr>
      <w:r w:rsidRPr="00A929D3">
        <w:rPr>
          <w:rFonts w:eastAsia="新細明體"/>
          <w:lang w:eastAsia="zh-TW"/>
        </w:rPr>
        <w:t>25-4 Enhanced RRM requirements for measurements in IDLE and INACTIVE modes</w:t>
      </w:r>
    </w:p>
    <w:p w14:paraId="41F86669" w14:textId="44F3500F" w:rsidR="001627C8" w:rsidRPr="00A929D3" w:rsidRDefault="001627C8" w:rsidP="009C580A">
      <w:pPr>
        <w:numPr>
          <w:ilvl w:val="0"/>
          <w:numId w:val="22"/>
        </w:numPr>
        <w:spacing w:after="0" w:line="360" w:lineRule="auto"/>
        <w:textAlignment w:val="center"/>
        <w:rPr>
          <w:rFonts w:eastAsia="新細明體"/>
          <w:lang w:eastAsia="zh-TW"/>
        </w:rPr>
      </w:pPr>
      <w:r w:rsidRPr="00A929D3">
        <w:rPr>
          <w:rFonts w:eastAsia="新細明體"/>
          <w:lang w:eastAsia="zh-TW"/>
        </w:rPr>
        <w:t>25-5 Parallel measurements on multiple NGSO satellites within a SMTC</w:t>
      </w:r>
    </w:p>
    <w:p w14:paraId="1367826C" w14:textId="77777777" w:rsidR="001627C8" w:rsidRPr="00A929D3" w:rsidRDefault="001627C8" w:rsidP="009C580A">
      <w:pPr>
        <w:numPr>
          <w:ilvl w:val="0"/>
          <w:numId w:val="22"/>
        </w:numPr>
        <w:spacing w:after="0" w:line="360" w:lineRule="auto"/>
        <w:textAlignment w:val="center"/>
        <w:rPr>
          <w:rFonts w:eastAsia="新細明體"/>
          <w:lang w:eastAsia="zh-TW"/>
        </w:rPr>
      </w:pPr>
      <w:r w:rsidRPr="00A929D3">
        <w:rPr>
          <w:rFonts w:eastAsia="新細明體"/>
          <w:lang w:eastAsia="zh-TW"/>
        </w:rPr>
        <w:t>25-6 Relaxed cell reselection on GEO</w:t>
      </w:r>
    </w:p>
    <w:p w14:paraId="2ACD2019" w14:textId="77777777" w:rsidR="000C68D1" w:rsidRPr="00A929D3" w:rsidRDefault="000C68D1" w:rsidP="001627C8">
      <w:pPr>
        <w:spacing w:after="0"/>
        <w:textAlignment w:val="center"/>
        <w:rPr>
          <w:rFonts w:eastAsia="新細明體"/>
          <w:lang w:eastAsia="zh-TW"/>
        </w:rPr>
      </w:pPr>
    </w:p>
    <w:p w14:paraId="6DAA1A2F" w14:textId="4A84FF8D" w:rsidR="001627C8" w:rsidRPr="00A929D3" w:rsidRDefault="000C68D1" w:rsidP="009C580A">
      <w:pPr>
        <w:spacing w:after="0"/>
        <w:jc w:val="both"/>
        <w:textAlignment w:val="center"/>
        <w:rPr>
          <w:rFonts w:eastAsia="新細明體"/>
          <w:lang w:eastAsia="zh-TW"/>
        </w:rPr>
      </w:pPr>
      <w:r w:rsidRPr="00A929D3">
        <w:rPr>
          <w:rFonts w:eastAsia="新細明體"/>
          <w:lang w:eastAsia="zh-TW"/>
        </w:rPr>
        <w:t>However, those UE capability may not be appliable to LTE IoT NTN. The views are expressed as below.</w:t>
      </w:r>
    </w:p>
    <w:p w14:paraId="782A1D05" w14:textId="77777777" w:rsidR="000C68D1" w:rsidRPr="00A929D3" w:rsidRDefault="000C68D1" w:rsidP="009C580A">
      <w:pPr>
        <w:spacing w:after="0"/>
        <w:jc w:val="both"/>
        <w:textAlignment w:val="center"/>
        <w:rPr>
          <w:rFonts w:eastAsia="新細明體"/>
          <w:szCs w:val="24"/>
          <w:lang w:eastAsia="zh-TW"/>
        </w:rPr>
      </w:pPr>
    </w:p>
    <w:p w14:paraId="15C95582" w14:textId="45CBADB3" w:rsidR="004073FD" w:rsidRPr="00A929D3" w:rsidRDefault="001627C8" w:rsidP="009C580A">
      <w:pPr>
        <w:spacing w:after="0" w:line="360" w:lineRule="auto"/>
        <w:jc w:val="both"/>
        <w:textAlignment w:val="center"/>
        <w:rPr>
          <w:rFonts w:eastAsia="新細明體"/>
          <w:lang w:eastAsia="zh-TW"/>
        </w:rPr>
      </w:pPr>
      <w:r w:rsidRPr="00A929D3">
        <w:rPr>
          <w:rFonts w:eastAsia="新細明體"/>
          <w:lang w:eastAsia="zh-TW"/>
        </w:rPr>
        <w:t xml:space="preserve">Regarding 25-1 / 25-3, because there is no SMTC structure in LTE, the UE capability on multiple SMTC/MGs are not applicable. </w:t>
      </w:r>
    </w:p>
    <w:p w14:paraId="31D38917" w14:textId="77777777" w:rsidR="009C580A" w:rsidRPr="00A929D3" w:rsidRDefault="009C580A" w:rsidP="009C580A">
      <w:pPr>
        <w:spacing w:after="0" w:line="360" w:lineRule="auto"/>
        <w:jc w:val="both"/>
        <w:textAlignment w:val="center"/>
        <w:rPr>
          <w:rFonts w:eastAsia="新細明體"/>
          <w:lang w:eastAsia="zh-TW"/>
        </w:rPr>
      </w:pPr>
    </w:p>
    <w:p w14:paraId="05E44CD4" w14:textId="05D1A08F" w:rsidR="000C68D1" w:rsidRPr="00A929D3" w:rsidRDefault="001627C8" w:rsidP="009C580A">
      <w:pPr>
        <w:spacing w:after="0" w:line="360" w:lineRule="auto"/>
        <w:jc w:val="both"/>
        <w:textAlignment w:val="center"/>
        <w:rPr>
          <w:rFonts w:eastAsia="新細明體"/>
          <w:lang w:eastAsia="zh-TW"/>
        </w:rPr>
      </w:pPr>
      <w:r w:rsidRPr="00A929D3">
        <w:rPr>
          <w:rFonts w:eastAsia="新細明體"/>
          <w:lang w:eastAsia="zh-TW"/>
        </w:rPr>
        <w:t xml:space="preserve">Regarding 25-4 / 25-6, </w:t>
      </w:r>
      <w:r w:rsidR="000C68D1" w:rsidRPr="00A929D3">
        <w:rPr>
          <w:rFonts w:eastAsia="新細明體"/>
          <w:lang w:eastAsia="zh-TW"/>
        </w:rPr>
        <w:t>it is not preferable to introduce new UE capabilities in LTE IoT NTN. IoT requirements can be defined based on either the exiting IoT/eMTC UE capabilities or based on</w:t>
      </w:r>
      <w:r w:rsidR="008D6560">
        <w:rPr>
          <w:rFonts w:eastAsia="新細明體"/>
          <w:lang w:eastAsia="zh-TW"/>
        </w:rPr>
        <w:t xml:space="preserve"> the existing IoT functionality. </w:t>
      </w:r>
    </w:p>
    <w:p w14:paraId="0EC8BB72" w14:textId="77777777" w:rsidR="009C580A" w:rsidRPr="00A929D3" w:rsidRDefault="009C580A" w:rsidP="009C580A">
      <w:pPr>
        <w:spacing w:after="0" w:line="360" w:lineRule="auto"/>
        <w:jc w:val="both"/>
        <w:textAlignment w:val="center"/>
        <w:rPr>
          <w:rFonts w:eastAsia="新細明體"/>
          <w:lang w:eastAsia="zh-TW"/>
        </w:rPr>
      </w:pPr>
    </w:p>
    <w:p w14:paraId="198EF758" w14:textId="50DE8242" w:rsidR="004073FD" w:rsidRPr="00A929D3" w:rsidRDefault="000C68D1" w:rsidP="005E465B">
      <w:pPr>
        <w:spacing w:after="0" w:line="360" w:lineRule="auto"/>
        <w:jc w:val="both"/>
        <w:textAlignment w:val="center"/>
        <w:rPr>
          <w:rFonts w:eastAsia="新細明體"/>
          <w:lang w:eastAsia="zh-TW"/>
        </w:rPr>
      </w:pPr>
      <w:r w:rsidRPr="00A929D3">
        <w:rPr>
          <w:rFonts w:eastAsia="新細明體"/>
          <w:lang w:eastAsia="zh-TW"/>
        </w:rPr>
        <w:t xml:space="preserve">Regarding 25-2 / 25-5, those UE </w:t>
      </w:r>
      <w:r w:rsidR="009C580A" w:rsidRPr="00A929D3">
        <w:rPr>
          <w:rFonts w:eastAsia="新細明體"/>
          <w:lang w:eastAsia="zh-TW"/>
        </w:rPr>
        <w:t>capabilities</w:t>
      </w:r>
      <w:r w:rsidRPr="00A929D3">
        <w:rPr>
          <w:rFonts w:eastAsia="新細明體"/>
          <w:lang w:eastAsia="zh-TW"/>
        </w:rPr>
        <w:t xml:space="preserve"> are specifically for NGSO</w:t>
      </w:r>
      <w:r w:rsidR="009C580A" w:rsidRPr="00A929D3">
        <w:rPr>
          <w:rFonts w:eastAsia="新細明體"/>
          <w:lang w:eastAsia="zh-TW"/>
        </w:rPr>
        <w:t xml:space="preserve"> scenario</w:t>
      </w:r>
      <w:r w:rsidRPr="00A929D3">
        <w:rPr>
          <w:rFonts w:eastAsia="新細明體"/>
          <w:lang w:eastAsia="zh-TW"/>
        </w:rPr>
        <w:t xml:space="preserve">. </w:t>
      </w:r>
      <w:r w:rsidR="009C580A" w:rsidRPr="00A929D3">
        <w:rPr>
          <w:rFonts w:eastAsia="新細明體"/>
          <w:lang w:eastAsia="zh-TW"/>
        </w:rPr>
        <w:t xml:space="preserve">The main impact is on cell-reselection in IDLE mode and inter-/intra-frequency measurements in CONNECTED mode. To avoid introducing new UE capability, the general approach is to assume UE is capable of measuring on one NGSO satellite at one time and may not be capable of measuring on neighboring NGSO satellite and receiving data from serving cell (belonging to different NGSO satellites) in parallel.   </w:t>
      </w:r>
    </w:p>
    <w:p w14:paraId="1CB3AA5C" w14:textId="20AF96B6" w:rsidR="004073FD" w:rsidRPr="00A929D3" w:rsidRDefault="004073FD" w:rsidP="004073FD">
      <w:pPr>
        <w:pStyle w:val="Caption"/>
        <w:rPr>
          <w:rFonts w:eastAsia="新細明體"/>
          <w:bCs/>
          <w:szCs w:val="18"/>
        </w:rPr>
      </w:pPr>
      <w:r w:rsidRPr="00A929D3">
        <w:rPr>
          <w:rFonts w:eastAsia="新細明體"/>
          <w:bCs/>
          <w:szCs w:val="18"/>
        </w:rPr>
        <w:t xml:space="preserve">Proposal </w:t>
      </w:r>
      <w:r w:rsidRPr="00A929D3">
        <w:rPr>
          <w:rFonts w:eastAsia="新細明體"/>
          <w:bCs/>
          <w:szCs w:val="18"/>
        </w:rPr>
        <w:fldChar w:fldCharType="begin"/>
      </w:r>
      <w:r w:rsidRPr="00A929D3">
        <w:rPr>
          <w:rFonts w:eastAsia="新細明體"/>
          <w:bCs/>
          <w:szCs w:val="18"/>
        </w:rPr>
        <w:instrText xml:space="preserve"> SEQ Proposal \* ARABIC </w:instrText>
      </w:r>
      <w:r w:rsidRPr="00A929D3">
        <w:rPr>
          <w:rFonts w:eastAsia="新細明體"/>
          <w:bCs/>
          <w:szCs w:val="18"/>
        </w:rPr>
        <w:fldChar w:fldCharType="separate"/>
      </w:r>
      <w:r w:rsidR="00A85DAD">
        <w:rPr>
          <w:rFonts w:eastAsia="新細明體"/>
          <w:bCs/>
          <w:noProof/>
          <w:szCs w:val="18"/>
        </w:rPr>
        <w:t>10</w:t>
      </w:r>
      <w:r w:rsidRPr="00A929D3">
        <w:rPr>
          <w:rFonts w:eastAsia="新細明體"/>
          <w:bCs/>
          <w:szCs w:val="18"/>
        </w:rPr>
        <w:fldChar w:fldCharType="end"/>
      </w:r>
      <w:r w:rsidRPr="00A929D3">
        <w:rPr>
          <w:rFonts w:eastAsia="新細明體"/>
          <w:bCs/>
          <w:szCs w:val="18"/>
        </w:rPr>
        <w:t xml:space="preserve">: The following UE capability, introduced in RAN4 R17 NR NTN, are not applicable for LTE IoT in Rel-18: </w:t>
      </w:r>
    </w:p>
    <w:p w14:paraId="339B5886" w14:textId="77777777" w:rsidR="004073FD" w:rsidRPr="00A929D3" w:rsidRDefault="004073FD" w:rsidP="003D1C54">
      <w:pPr>
        <w:numPr>
          <w:ilvl w:val="0"/>
          <w:numId w:val="3"/>
        </w:numPr>
        <w:textAlignment w:val="center"/>
        <w:rPr>
          <w:rFonts w:eastAsia="新細明體"/>
          <w:b/>
          <w:bCs/>
          <w:szCs w:val="18"/>
        </w:rPr>
      </w:pPr>
      <w:r w:rsidRPr="00A929D3">
        <w:rPr>
          <w:rFonts w:eastAsia="新細明體"/>
          <w:b/>
          <w:bCs/>
          <w:szCs w:val="18"/>
        </w:rPr>
        <w:t>25-1 Parallel measurements on multiple SMTC-s for a single frequency carrier</w:t>
      </w:r>
    </w:p>
    <w:p w14:paraId="699FE2FF" w14:textId="77777777" w:rsidR="004073FD" w:rsidRPr="00A929D3" w:rsidRDefault="004073FD" w:rsidP="003D1C54">
      <w:pPr>
        <w:numPr>
          <w:ilvl w:val="0"/>
          <w:numId w:val="3"/>
        </w:numPr>
        <w:textAlignment w:val="center"/>
        <w:rPr>
          <w:rFonts w:eastAsia="新細明體"/>
          <w:b/>
          <w:bCs/>
          <w:szCs w:val="18"/>
        </w:rPr>
      </w:pPr>
      <w:r w:rsidRPr="00A929D3">
        <w:rPr>
          <w:rFonts w:eastAsia="新細明體"/>
          <w:b/>
          <w:bCs/>
          <w:szCs w:val="18"/>
        </w:rPr>
        <w:t>25-3 Parallel measurements with multiple measurement gaps</w:t>
      </w:r>
    </w:p>
    <w:p w14:paraId="35D43411" w14:textId="77777777" w:rsidR="004073FD" w:rsidRPr="00A929D3" w:rsidRDefault="004073FD" w:rsidP="003D1C54">
      <w:pPr>
        <w:numPr>
          <w:ilvl w:val="0"/>
          <w:numId w:val="3"/>
        </w:numPr>
        <w:textAlignment w:val="center"/>
        <w:rPr>
          <w:rFonts w:eastAsia="新細明體"/>
          <w:b/>
          <w:bCs/>
          <w:szCs w:val="18"/>
        </w:rPr>
      </w:pPr>
      <w:r w:rsidRPr="00A929D3">
        <w:rPr>
          <w:rFonts w:eastAsia="新細明體"/>
          <w:b/>
          <w:bCs/>
          <w:szCs w:val="18"/>
        </w:rPr>
        <w:t>25-4 Enhanced RRM requirements for measurements in IDLE and INACTIVE modes</w:t>
      </w:r>
    </w:p>
    <w:p w14:paraId="6E26589A" w14:textId="791EE50A" w:rsidR="00EE1F36" w:rsidRPr="00A929D3" w:rsidRDefault="004073FD" w:rsidP="003D1C54">
      <w:pPr>
        <w:numPr>
          <w:ilvl w:val="0"/>
          <w:numId w:val="3"/>
        </w:numPr>
        <w:textAlignment w:val="center"/>
        <w:rPr>
          <w:rFonts w:eastAsia="新細明體"/>
          <w:b/>
          <w:bCs/>
          <w:szCs w:val="18"/>
        </w:rPr>
      </w:pPr>
      <w:r w:rsidRPr="00A929D3">
        <w:rPr>
          <w:rFonts w:eastAsia="新細明體"/>
          <w:b/>
          <w:bCs/>
          <w:szCs w:val="18"/>
        </w:rPr>
        <w:t>25-6 Relaxed cell reselection on GEO</w:t>
      </w:r>
    </w:p>
    <w:p w14:paraId="125BDDBB" w14:textId="151B3505" w:rsidR="00EE1F36" w:rsidRPr="00A929D3" w:rsidRDefault="00EE1F36" w:rsidP="00EE1F36">
      <w:pPr>
        <w:pStyle w:val="Heading2"/>
        <w:rPr>
          <w:rFonts w:ascii="Times New Roman" w:hAnsi="Times New Roman"/>
        </w:rPr>
      </w:pPr>
      <w:r w:rsidRPr="00A929D3">
        <w:rPr>
          <w:rFonts w:ascii="Times New Roman" w:hAnsi="Times New Roman"/>
        </w:rPr>
        <w:t xml:space="preserve">UE measurement capability of monitoring on </w:t>
      </w:r>
      <w:r w:rsidR="00E3715B">
        <w:rPr>
          <w:rFonts w:ascii="Times New Roman" w:hAnsi="Times New Roman"/>
        </w:rPr>
        <w:t>number of</w:t>
      </w:r>
      <w:r w:rsidRPr="00A929D3">
        <w:rPr>
          <w:rFonts w:ascii="Times New Roman" w:hAnsi="Times New Roman"/>
        </w:rPr>
        <w:t xml:space="preserve"> carriers and NGSO satellites</w:t>
      </w:r>
    </w:p>
    <w:p w14:paraId="2E779EDC" w14:textId="4C2A97D6" w:rsidR="003D1C54" w:rsidRPr="00A929D3" w:rsidRDefault="003C4D19" w:rsidP="003D1C54">
      <w:pPr>
        <w:pStyle w:val="Caption"/>
        <w:rPr>
          <w:rFonts w:eastAsia="新細明體"/>
          <w:b w:val="0"/>
          <w:lang w:eastAsia="zh-TW"/>
        </w:rPr>
      </w:pPr>
      <w:r w:rsidRPr="00A929D3">
        <w:rPr>
          <w:rFonts w:eastAsia="新細明體"/>
          <w:b w:val="0"/>
          <w:lang w:eastAsia="zh-TW"/>
        </w:rPr>
        <w:t xml:space="preserve">In the current TS 36.133, </w:t>
      </w:r>
      <w:r w:rsidR="003D1C54" w:rsidRPr="00A929D3">
        <w:rPr>
          <w:rFonts w:eastAsia="新細明體"/>
          <w:b w:val="0"/>
          <w:lang w:eastAsia="zh-TW"/>
        </w:rPr>
        <w:t xml:space="preserve">the UE measurement capability of monitoring on </w:t>
      </w:r>
      <w:r w:rsidR="00FE02D6">
        <w:rPr>
          <w:rFonts w:eastAsia="新細明體"/>
          <w:b w:val="0"/>
          <w:lang w:eastAsia="zh-TW"/>
        </w:rPr>
        <w:t>number</w:t>
      </w:r>
      <w:r w:rsidR="003D1C54" w:rsidRPr="00A929D3">
        <w:rPr>
          <w:rFonts w:eastAsia="新細明體"/>
          <w:b w:val="0"/>
          <w:lang w:eastAsia="zh-TW"/>
        </w:rPr>
        <w:t xml:space="preserve"> carriers is specified for NB IDLE mode as in 4.6.2.8, M1 in IDLE Normal Coverage mode in 4.7.2.1.4, M1 in IDLE Enhance Coverage mode in 4.7.2.2.4, and M1 in CONNCETED in 8.13.2.7 (CONN CE-A) and 8.13.3.6 (CONN CE-B). </w:t>
      </w:r>
    </w:p>
    <w:p w14:paraId="46CB9189" w14:textId="4BFDFFA8" w:rsidR="003C4D19" w:rsidRPr="00A929D3" w:rsidRDefault="00EE4987" w:rsidP="003C4D19">
      <w:pPr>
        <w:rPr>
          <w:rFonts w:eastAsia="新細明體"/>
          <w:lang w:eastAsia="zh-TW"/>
        </w:rPr>
      </w:pPr>
      <w:r w:rsidRPr="00A929D3">
        <w:rPr>
          <w:rFonts w:eastAsia="新細明體"/>
          <w:lang w:eastAsia="zh-TW"/>
        </w:rPr>
        <w:t>For NB, i</w:t>
      </w:r>
      <w:r w:rsidR="003D1C54" w:rsidRPr="00A929D3">
        <w:rPr>
          <w:rFonts w:eastAsia="新細明體"/>
          <w:lang w:eastAsia="zh-TW"/>
        </w:rPr>
        <w:t>t is proposed to keep the same measurement capability as in TN in NTN.</w:t>
      </w:r>
    </w:p>
    <w:p w14:paraId="147DD959" w14:textId="40564BFC" w:rsidR="00EE1F36" w:rsidRPr="00A929D3" w:rsidRDefault="00EE1F36" w:rsidP="003D1C54">
      <w:pPr>
        <w:pStyle w:val="Caption"/>
        <w:rPr>
          <w:rFonts w:eastAsia="新細明體"/>
          <w:bCs/>
          <w:szCs w:val="18"/>
        </w:rPr>
      </w:pPr>
      <w:r w:rsidRPr="00A929D3">
        <w:rPr>
          <w:rFonts w:eastAsia="新細明體"/>
          <w:bCs/>
          <w:szCs w:val="18"/>
        </w:rPr>
        <w:t xml:space="preserve">Proposal </w:t>
      </w:r>
      <w:r w:rsidRPr="00A929D3">
        <w:rPr>
          <w:rFonts w:eastAsia="新細明體"/>
          <w:bCs/>
          <w:szCs w:val="18"/>
        </w:rPr>
        <w:fldChar w:fldCharType="begin"/>
      </w:r>
      <w:r w:rsidRPr="00A929D3">
        <w:rPr>
          <w:rFonts w:eastAsia="新細明體"/>
          <w:bCs/>
          <w:szCs w:val="18"/>
        </w:rPr>
        <w:instrText xml:space="preserve"> SEQ Proposal \* ARABIC </w:instrText>
      </w:r>
      <w:r w:rsidRPr="00A929D3">
        <w:rPr>
          <w:rFonts w:eastAsia="新細明體"/>
          <w:bCs/>
          <w:szCs w:val="18"/>
        </w:rPr>
        <w:fldChar w:fldCharType="separate"/>
      </w:r>
      <w:r w:rsidR="00A85DAD">
        <w:rPr>
          <w:rFonts w:eastAsia="新細明體"/>
          <w:bCs/>
          <w:noProof/>
          <w:szCs w:val="18"/>
        </w:rPr>
        <w:t>11</w:t>
      </w:r>
      <w:r w:rsidRPr="00A929D3">
        <w:rPr>
          <w:rFonts w:eastAsia="新細明體"/>
          <w:bCs/>
          <w:szCs w:val="18"/>
        </w:rPr>
        <w:fldChar w:fldCharType="end"/>
      </w:r>
      <w:r w:rsidRPr="00A929D3">
        <w:rPr>
          <w:rFonts w:eastAsia="新細明體"/>
          <w:bCs/>
          <w:szCs w:val="18"/>
        </w:rPr>
        <w:t>: For NB in IDLE, the existing TN requirements of UE measurement capability of monitoring on number carriers apply</w:t>
      </w:r>
      <w:r w:rsidR="003D1C54" w:rsidRPr="00A929D3">
        <w:rPr>
          <w:rFonts w:eastAsia="新細明體"/>
          <w:bCs/>
          <w:szCs w:val="18"/>
        </w:rPr>
        <w:t>, as in 4.6.2.8 in TS 38.133</w:t>
      </w:r>
    </w:p>
    <w:p w14:paraId="431290DE" w14:textId="77777777" w:rsidR="003D1C54" w:rsidRPr="003D1C54" w:rsidRDefault="003D1C54" w:rsidP="003D1C54">
      <w:pPr>
        <w:numPr>
          <w:ilvl w:val="0"/>
          <w:numId w:val="3"/>
        </w:numPr>
        <w:textAlignment w:val="center"/>
        <w:rPr>
          <w:rFonts w:eastAsia="新細明體"/>
          <w:b/>
          <w:bCs/>
          <w:szCs w:val="18"/>
        </w:rPr>
      </w:pPr>
      <w:r w:rsidRPr="003D1C54">
        <w:rPr>
          <w:rFonts w:eastAsia="新細明體"/>
          <w:b/>
          <w:bCs/>
          <w:szCs w:val="18"/>
        </w:rPr>
        <w:t>Depending on UE capability, an intra-frequency carrier.</w:t>
      </w:r>
    </w:p>
    <w:p w14:paraId="3A4C6F3D" w14:textId="77777777" w:rsidR="003D1C54" w:rsidRPr="003D1C54" w:rsidRDefault="003D1C54" w:rsidP="003D1C54">
      <w:pPr>
        <w:numPr>
          <w:ilvl w:val="0"/>
          <w:numId w:val="3"/>
        </w:numPr>
        <w:textAlignment w:val="center"/>
        <w:rPr>
          <w:rFonts w:eastAsia="新細明體"/>
          <w:b/>
          <w:bCs/>
          <w:szCs w:val="18"/>
        </w:rPr>
      </w:pPr>
      <w:r w:rsidRPr="003D1C54">
        <w:rPr>
          <w:rFonts w:eastAsia="新細明體"/>
          <w:b/>
          <w:bCs/>
          <w:szCs w:val="18"/>
        </w:rPr>
        <w:t>Depending on UE capability, at least 2 inter-frequency carriers.</w:t>
      </w:r>
    </w:p>
    <w:p w14:paraId="2A345F5E" w14:textId="4D38799E" w:rsidR="003D1C54" w:rsidRPr="00A929D3" w:rsidRDefault="003D1C54" w:rsidP="003D1C54">
      <w:pPr>
        <w:rPr>
          <w:lang w:eastAsia="x-none"/>
        </w:rPr>
      </w:pPr>
    </w:p>
    <w:p w14:paraId="318FF57F" w14:textId="73309CA5" w:rsidR="003D1C54" w:rsidRPr="00A929D3" w:rsidRDefault="00EE4987" w:rsidP="003D1C54">
      <w:pPr>
        <w:rPr>
          <w:rFonts w:eastAsia="新細明體"/>
          <w:lang w:eastAsia="zh-TW"/>
        </w:rPr>
      </w:pPr>
      <w:r w:rsidRPr="00A929D3">
        <w:rPr>
          <w:rFonts w:eastAsia="新細明體"/>
          <w:lang w:eastAsia="zh-TW"/>
        </w:rPr>
        <w:t xml:space="preserve">For M1, although the existing </w:t>
      </w:r>
      <w:r w:rsidR="00081D2C" w:rsidRPr="00A929D3">
        <w:rPr>
          <w:rFonts w:eastAsia="新細明體"/>
          <w:lang w:eastAsia="zh-TW"/>
        </w:rPr>
        <w:t>M1</w:t>
      </w:r>
      <w:r w:rsidRPr="00A929D3">
        <w:rPr>
          <w:rFonts w:eastAsia="新細明體"/>
          <w:lang w:eastAsia="zh-TW"/>
        </w:rPr>
        <w:t xml:space="preserve"> </w:t>
      </w:r>
      <w:r w:rsidR="00081D2C" w:rsidRPr="00A929D3">
        <w:rPr>
          <w:rFonts w:eastAsia="新細明體"/>
          <w:lang w:eastAsia="zh-TW"/>
        </w:rPr>
        <w:t>measurement capability</w:t>
      </w:r>
      <w:r w:rsidRPr="00A929D3">
        <w:rPr>
          <w:rFonts w:eastAsia="新細明體"/>
          <w:lang w:eastAsia="zh-TW"/>
        </w:rPr>
        <w:t xml:space="preserve"> include the TDD carriers, which is not supported by NTN</w:t>
      </w:r>
      <w:r w:rsidR="009C1046" w:rsidRPr="00A929D3">
        <w:rPr>
          <w:rFonts w:eastAsia="新細明體"/>
          <w:lang w:eastAsia="zh-TW"/>
        </w:rPr>
        <w:t>, the existing TN requirement can still be re-used</w:t>
      </w:r>
      <w:r w:rsidR="00DE79B5" w:rsidRPr="00A929D3">
        <w:rPr>
          <w:rFonts w:eastAsia="新細明體"/>
          <w:lang w:eastAsia="zh-TW"/>
        </w:rPr>
        <w:t>,</w:t>
      </w:r>
      <w:r w:rsidR="009C1046" w:rsidRPr="00A929D3">
        <w:rPr>
          <w:rFonts w:eastAsia="新細明體"/>
          <w:lang w:eastAsia="zh-TW"/>
        </w:rPr>
        <w:t xml:space="preserve"> as it will be clear </w:t>
      </w:r>
      <w:r w:rsidR="005C3424" w:rsidRPr="00A929D3">
        <w:rPr>
          <w:rFonts w:eastAsia="新細明體"/>
          <w:lang w:eastAsia="zh-TW"/>
        </w:rPr>
        <w:t xml:space="preserve">that </w:t>
      </w:r>
      <w:r w:rsidR="009C1046" w:rsidRPr="00A929D3">
        <w:rPr>
          <w:rFonts w:eastAsia="新細明體"/>
          <w:lang w:eastAsia="zh-TW"/>
        </w:rPr>
        <w:t>the UE is not required to measure on TDD carrier</w:t>
      </w:r>
      <w:r w:rsidR="005C3424" w:rsidRPr="00A929D3">
        <w:rPr>
          <w:rFonts w:eastAsia="新細明體"/>
          <w:lang w:eastAsia="zh-TW"/>
        </w:rPr>
        <w:t>s</w:t>
      </w:r>
      <w:r w:rsidR="009C1046" w:rsidRPr="00A929D3">
        <w:rPr>
          <w:rFonts w:eastAsia="新細明體"/>
          <w:lang w:eastAsia="zh-TW"/>
        </w:rPr>
        <w:t xml:space="preserve"> if the UE doesn’t support the TDD bands. </w:t>
      </w:r>
    </w:p>
    <w:p w14:paraId="3B07FAD5" w14:textId="04B3CBA8" w:rsidR="00EE1F36" w:rsidRPr="00A929D3" w:rsidRDefault="00EE1F36" w:rsidP="00EE1F36">
      <w:pPr>
        <w:pStyle w:val="Caption"/>
        <w:rPr>
          <w:rFonts w:eastAsia="新細明體"/>
          <w:bCs/>
          <w:szCs w:val="18"/>
        </w:rPr>
      </w:pPr>
      <w:r w:rsidRPr="00A929D3">
        <w:rPr>
          <w:rFonts w:eastAsia="新細明體"/>
          <w:bCs/>
          <w:szCs w:val="18"/>
        </w:rPr>
        <w:t xml:space="preserve">Proposal </w:t>
      </w:r>
      <w:r w:rsidRPr="00A929D3">
        <w:rPr>
          <w:rFonts w:eastAsia="新細明體"/>
          <w:bCs/>
          <w:szCs w:val="18"/>
        </w:rPr>
        <w:fldChar w:fldCharType="begin"/>
      </w:r>
      <w:r w:rsidRPr="00A929D3">
        <w:rPr>
          <w:rFonts w:eastAsia="新細明體"/>
          <w:bCs/>
          <w:szCs w:val="18"/>
        </w:rPr>
        <w:instrText xml:space="preserve"> SEQ Proposal \* ARABIC </w:instrText>
      </w:r>
      <w:r w:rsidRPr="00A929D3">
        <w:rPr>
          <w:rFonts w:eastAsia="新細明體"/>
          <w:bCs/>
          <w:szCs w:val="18"/>
        </w:rPr>
        <w:fldChar w:fldCharType="separate"/>
      </w:r>
      <w:r w:rsidR="00A85DAD">
        <w:rPr>
          <w:rFonts w:eastAsia="新細明體"/>
          <w:bCs/>
          <w:noProof/>
          <w:szCs w:val="18"/>
        </w:rPr>
        <w:t>12</w:t>
      </w:r>
      <w:r w:rsidRPr="00A929D3">
        <w:rPr>
          <w:rFonts w:eastAsia="新細明體"/>
          <w:bCs/>
          <w:szCs w:val="18"/>
        </w:rPr>
        <w:fldChar w:fldCharType="end"/>
      </w:r>
      <w:r w:rsidRPr="00A929D3">
        <w:rPr>
          <w:rFonts w:eastAsia="新細明體"/>
          <w:bCs/>
          <w:szCs w:val="18"/>
        </w:rPr>
        <w:t>: For M1, the existing TN requirements of UE measurement capability of monitoring on number carriers apply</w:t>
      </w:r>
    </w:p>
    <w:p w14:paraId="271A1845" w14:textId="77777777" w:rsidR="005C3424" w:rsidRPr="005C3424" w:rsidRDefault="005C3424" w:rsidP="005C3424">
      <w:pPr>
        <w:numPr>
          <w:ilvl w:val="0"/>
          <w:numId w:val="3"/>
        </w:numPr>
        <w:textAlignment w:val="center"/>
        <w:rPr>
          <w:rFonts w:eastAsia="新細明體"/>
          <w:b/>
          <w:bCs/>
          <w:szCs w:val="18"/>
        </w:rPr>
      </w:pPr>
      <w:r w:rsidRPr="005C3424">
        <w:rPr>
          <w:rFonts w:eastAsia="新細明體"/>
          <w:b/>
          <w:bCs/>
          <w:szCs w:val="18"/>
        </w:rPr>
        <w:t>Depending on UE capability, 2 FDD E-UTRA inter-frequency carriers, and</w:t>
      </w:r>
    </w:p>
    <w:p w14:paraId="2F21C923" w14:textId="77777777" w:rsidR="005C3424" w:rsidRPr="005C3424" w:rsidRDefault="005C3424" w:rsidP="005C3424">
      <w:pPr>
        <w:numPr>
          <w:ilvl w:val="0"/>
          <w:numId w:val="3"/>
        </w:numPr>
        <w:textAlignment w:val="center"/>
        <w:rPr>
          <w:rFonts w:eastAsia="新細明體"/>
          <w:b/>
          <w:bCs/>
          <w:szCs w:val="18"/>
        </w:rPr>
      </w:pPr>
      <w:r w:rsidRPr="005C3424">
        <w:rPr>
          <w:rFonts w:eastAsia="新細明體"/>
          <w:b/>
          <w:bCs/>
          <w:szCs w:val="18"/>
        </w:rPr>
        <w:t>Depending on UE capability, 2 TDD E-UTRA inter-frequency carriers.</w:t>
      </w:r>
    </w:p>
    <w:p w14:paraId="0B4EF8BE" w14:textId="1E28CFB6" w:rsidR="00254A2F" w:rsidRPr="00A150DD" w:rsidRDefault="005C3424" w:rsidP="00EE1F36">
      <w:pPr>
        <w:numPr>
          <w:ilvl w:val="0"/>
          <w:numId w:val="3"/>
        </w:numPr>
        <w:textAlignment w:val="center"/>
        <w:rPr>
          <w:rFonts w:eastAsia="新細明體"/>
          <w:b/>
          <w:bCs/>
          <w:szCs w:val="18"/>
        </w:rPr>
      </w:pPr>
      <w:r w:rsidRPr="005C3424">
        <w:rPr>
          <w:rFonts w:eastAsia="新細明體"/>
          <w:b/>
          <w:bCs/>
          <w:szCs w:val="18"/>
        </w:rPr>
        <w:t xml:space="preserve">the number of NTN and TN carriers UE needs to monitor is 5 including serving CC </w:t>
      </w:r>
    </w:p>
    <w:p w14:paraId="2BA9E4C8" w14:textId="77777777" w:rsidR="00A150DD" w:rsidRDefault="00A150DD" w:rsidP="00EE1F36">
      <w:pPr>
        <w:rPr>
          <w:rFonts w:eastAsia="新細明體"/>
          <w:lang w:val="x-none" w:eastAsia="zh-TW"/>
        </w:rPr>
      </w:pPr>
    </w:p>
    <w:p w14:paraId="628A3F9E" w14:textId="1EB54878" w:rsidR="00EE1F36" w:rsidRPr="00A929D3" w:rsidRDefault="00E05DE1" w:rsidP="00EE1F36">
      <w:pPr>
        <w:rPr>
          <w:rFonts w:eastAsia="新細明體"/>
          <w:lang w:val="x-none" w:eastAsia="zh-TW"/>
        </w:rPr>
      </w:pPr>
      <w:r w:rsidRPr="00A929D3">
        <w:rPr>
          <w:rFonts w:eastAsia="新細明體"/>
          <w:lang w:val="x-none" w:eastAsia="zh-TW"/>
        </w:rPr>
        <w:t>F</w:t>
      </w:r>
      <w:r w:rsidR="003D1C54" w:rsidRPr="00A929D3">
        <w:rPr>
          <w:rFonts w:eastAsia="新細明體"/>
          <w:lang w:val="x-none" w:eastAsia="zh-TW"/>
        </w:rPr>
        <w:t xml:space="preserve">or NGSO deployment, </w:t>
      </w:r>
      <w:r w:rsidRPr="00A929D3">
        <w:rPr>
          <w:rFonts w:eastAsia="新細明體"/>
          <w:lang w:val="x-none" w:eastAsia="zh-TW"/>
        </w:rPr>
        <w:t xml:space="preserve">to address the complexity of large Doppler shift of NGSO satellite, the additional limitation on the number of satellites the UE needs to monitor per carrier is specified in NR NTN. Thus, the similar measurement capability is also proposed for IoT NTN. </w:t>
      </w:r>
    </w:p>
    <w:p w14:paraId="4552BE50" w14:textId="17EF434C" w:rsidR="00EE1F36" w:rsidRPr="00A929D3" w:rsidRDefault="00EE1F36" w:rsidP="00EE1F36">
      <w:pPr>
        <w:pStyle w:val="Caption"/>
        <w:rPr>
          <w:rFonts w:eastAsia="新細明體"/>
          <w:bCs/>
          <w:szCs w:val="18"/>
        </w:rPr>
      </w:pPr>
      <w:r w:rsidRPr="00A929D3">
        <w:rPr>
          <w:rFonts w:eastAsia="新細明體"/>
          <w:bCs/>
          <w:szCs w:val="18"/>
        </w:rPr>
        <w:lastRenderedPageBreak/>
        <w:t xml:space="preserve">Proposal </w:t>
      </w:r>
      <w:r w:rsidRPr="00A929D3">
        <w:rPr>
          <w:rFonts w:eastAsia="新細明體"/>
          <w:bCs/>
          <w:szCs w:val="18"/>
        </w:rPr>
        <w:fldChar w:fldCharType="begin"/>
      </w:r>
      <w:r w:rsidRPr="00A929D3">
        <w:rPr>
          <w:rFonts w:eastAsia="新細明體"/>
          <w:bCs/>
          <w:szCs w:val="18"/>
        </w:rPr>
        <w:instrText xml:space="preserve"> SEQ Proposal \* ARABIC </w:instrText>
      </w:r>
      <w:r w:rsidRPr="00A929D3">
        <w:rPr>
          <w:rFonts w:eastAsia="新細明體"/>
          <w:bCs/>
          <w:szCs w:val="18"/>
        </w:rPr>
        <w:fldChar w:fldCharType="separate"/>
      </w:r>
      <w:r w:rsidR="00A85DAD">
        <w:rPr>
          <w:rFonts w:eastAsia="新細明體"/>
          <w:bCs/>
          <w:noProof/>
          <w:szCs w:val="18"/>
        </w:rPr>
        <w:t>13</w:t>
      </w:r>
      <w:r w:rsidRPr="00A929D3">
        <w:rPr>
          <w:rFonts w:eastAsia="新細明體"/>
          <w:bCs/>
          <w:szCs w:val="18"/>
        </w:rPr>
        <w:fldChar w:fldCharType="end"/>
      </w:r>
      <w:r w:rsidRPr="00A929D3">
        <w:rPr>
          <w:rFonts w:eastAsia="新細明體"/>
          <w:bCs/>
          <w:szCs w:val="18"/>
        </w:rPr>
        <w:t xml:space="preserve">: For both NB and M1 in NGSO, the number of target satellites UE needs to monitor per carrier is 2 including serving LEO satellite. </w:t>
      </w:r>
    </w:p>
    <w:p w14:paraId="3F477D02" w14:textId="6337182E" w:rsidR="00B971BF" w:rsidRPr="00A929D3" w:rsidRDefault="00B971BF" w:rsidP="00B971BF">
      <w:pPr>
        <w:pStyle w:val="Heading1"/>
        <w:rPr>
          <w:rFonts w:ascii="Times New Roman" w:hAnsi="Times New Roman"/>
          <w:lang w:eastAsia="ja-JP"/>
        </w:rPr>
      </w:pPr>
      <w:r w:rsidRPr="00A929D3">
        <w:rPr>
          <w:rFonts w:ascii="Times New Roman" w:hAnsi="Times New Roman"/>
          <w:lang w:eastAsia="ja-JP"/>
        </w:rPr>
        <w:t>IDLE state mobility requirements</w:t>
      </w:r>
    </w:p>
    <w:p w14:paraId="01FDAF2A" w14:textId="5DFCBF8C" w:rsidR="00B971BF" w:rsidRPr="00183E0A" w:rsidRDefault="00B971BF" w:rsidP="00B971BF">
      <w:pPr>
        <w:jc w:val="both"/>
        <w:rPr>
          <w:rFonts w:eastAsia="新細明體"/>
          <w:szCs w:val="18"/>
        </w:rPr>
      </w:pPr>
      <w:r w:rsidRPr="00183E0A">
        <w:rPr>
          <w:rFonts w:eastAsia="新細明體"/>
          <w:szCs w:val="18"/>
        </w:rPr>
        <w:t>The following</w:t>
      </w:r>
      <w:r w:rsidR="00570373" w:rsidRPr="00183E0A">
        <w:rPr>
          <w:rFonts w:eastAsia="新細明體"/>
          <w:szCs w:val="18"/>
        </w:rPr>
        <w:t xml:space="preserve"> requirements </w:t>
      </w:r>
      <w:r w:rsidR="00066C37" w:rsidRPr="00183E0A">
        <w:rPr>
          <w:rFonts w:eastAsia="新細明體"/>
          <w:szCs w:val="18"/>
        </w:rPr>
        <w:t>for</w:t>
      </w:r>
      <w:r w:rsidR="00570373" w:rsidRPr="00183E0A">
        <w:rPr>
          <w:rFonts w:eastAsia="新細明體"/>
          <w:szCs w:val="18"/>
        </w:rPr>
        <w:t xml:space="preserve"> NB/M1 IDLE mode</w:t>
      </w:r>
      <w:r w:rsidRPr="00183E0A">
        <w:rPr>
          <w:rFonts w:eastAsia="新細明體"/>
          <w:szCs w:val="18"/>
        </w:rPr>
        <w:t xml:space="preserve"> will be discussed in this section: </w:t>
      </w:r>
    </w:p>
    <w:p w14:paraId="7C359F38" w14:textId="737373A7" w:rsidR="00B971BF" w:rsidRPr="00183E0A" w:rsidRDefault="00B971BF" w:rsidP="00BC7795">
      <w:pPr>
        <w:pStyle w:val="ListParagraph"/>
        <w:widowControl w:val="0"/>
        <w:numPr>
          <w:ilvl w:val="0"/>
          <w:numId w:val="10"/>
        </w:numPr>
        <w:overflowPunct/>
        <w:autoSpaceDE/>
        <w:autoSpaceDN/>
        <w:adjustRightInd/>
        <w:spacing w:after="0"/>
        <w:ind w:firstLineChars="0"/>
        <w:contextualSpacing/>
        <w:jc w:val="both"/>
        <w:textAlignment w:val="auto"/>
        <w:rPr>
          <w:rFonts w:eastAsia="新細明體"/>
          <w:szCs w:val="18"/>
        </w:rPr>
      </w:pPr>
      <w:r w:rsidRPr="00183E0A">
        <w:rPr>
          <w:rFonts w:eastAsia="新細明體"/>
          <w:szCs w:val="18"/>
        </w:rPr>
        <w:t>Cell Re-selection</w:t>
      </w:r>
    </w:p>
    <w:p w14:paraId="302A13B2" w14:textId="227ABF72" w:rsidR="00B971BF" w:rsidRPr="00183E0A" w:rsidRDefault="00B971BF" w:rsidP="00BC7795">
      <w:pPr>
        <w:pStyle w:val="ListParagraph"/>
        <w:widowControl w:val="0"/>
        <w:numPr>
          <w:ilvl w:val="0"/>
          <w:numId w:val="10"/>
        </w:numPr>
        <w:overflowPunct/>
        <w:autoSpaceDE/>
        <w:autoSpaceDN/>
        <w:adjustRightInd/>
        <w:spacing w:after="0"/>
        <w:ind w:firstLineChars="0"/>
        <w:contextualSpacing/>
        <w:jc w:val="both"/>
        <w:textAlignment w:val="auto"/>
        <w:rPr>
          <w:rFonts w:eastAsia="新細明體"/>
          <w:szCs w:val="18"/>
        </w:rPr>
      </w:pPr>
      <w:r w:rsidRPr="00183E0A">
        <w:rPr>
          <w:rFonts w:eastAsia="新細明體"/>
          <w:szCs w:val="18"/>
        </w:rPr>
        <w:t>Maximum interruption</w:t>
      </w:r>
      <w:r w:rsidR="00503891" w:rsidRPr="00183E0A">
        <w:rPr>
          <w:rFonts w:eastAsia="新細明體"/>
          <w:szCs w:val="18"/>
        </w:rPr>
        <w:t xml:space="preserve"> in paging reception</w:t>
      </w:r>
    </w:p>
    <w:p w14:paraId="6025B0F0" w14:textId="2B140A0A" w:rsidR="00B971BF" w:rsidRPr="00183E0A" w:rsidRDefault="00B971BF" w:rsidP="00BC7795">
      <w:pPr>
        <w:pStyle w:val="ListParagraph"/>
        <w:widowControl w:val="0"/>
        <w:numPr>
          <w:ilvl w:val="0"/>
          <w:numId w:val="10"/>
        </w:numPr>
        <w:overflowPunct/>
        <w:autoSpaceDE/>
        <w:autoSpaceDN/>
        <w:adjustRightInd/>
        <w:spacing w:after="0"/>
        <w:ind w:firstLineChars="0"/>
        <w:contextualSpacing/>
        <w:jc w:val="both"/>
        <w:textAlignment w:val="auto"/>
        <w:rPr>
          <w:rFonts w:eastAsia="新細明體"/>
          <w:szCs w:val="18"/>
        </w:rPr>
      </w:pPr>
      <w:r w:rsidRPr="00183E0A">
        <w:rPr>
          <w:rFonts w:eastAsia="新細明體"/>
          <w:szCs w:val="18"/>
        </w:rPr>
        <w:t>Channel quality report for UE Category M1 in idle mode</w:t>
      </w:r>
    </w:p>
    <w:p w14:paraId="2101C1EE" w14:textId="3AD1F494" w:rsidR="00B971BF" w:rsidRPr="00183E0A" w:rsidRDefault="00B971BF" w:rsidP="00BC7795">
      <w:pPr>
        <w:pStyle w:val="ListParagraph"/>
        <w:widowControl w:val="0"/>
        <w:numPr>
          <w:ilvl w:val="0"/>
          <w:numId w:val="10"/>
        </w:numPr>
        <w:overflowPunct/>
        <w:autoSpaceDE/>
        <w:autoSpaceDN/>
        <w:adjustRightInd/>
        <w:spacing w:after="0"/>
        <w:ind w:firstLineChars="0"/>
        <w:contextualSpacing/>
        <w:textAlignment w:val="auto"/>
        <w:rPr>
          <w:rFonts w:eastAsia="新細明體"/>
          <w:szCs w:val="18"/>
        </w:rPr>
      </w:pPr>
      <w:r w:rsidRPr="00183E0A">
        <w:rPr>
          <w:rFonts w:eastAsia="新細明體"/>
          <w:szCs w:val="18"/>
        </w:rPr>
        <w:t xml:space="preserve">WUS receptions </w:t>
      </w:r>
    </w:p>
    <w:p w14:paraId="1449EF71" w14:textId="428F5B70" w:rsidR="00B971BF" w:rsidRPr="00183E0A" w:rsidRDefault="00B971BF" w:rsidP="005B4802">
      <w:pPr>
        <w:pStyle w:val="ListParagraph"/>
        <w:widowControl w:val="0"/>
        <w:numPr>
          <w:ilvl w:val="0"/>
          <w:numId w:val="10"/>
        </w:numPr>
        <w:overflowPunct/>
        <w:autoSpaceDE/>
        <w:autoSpaceDN/>
        <w:adjustRightInd/>
        <w:spacing w:after="0"/>
        <w:ind w:firstLineChars="0"/>
        <w:contextualSpacing/>
        <w:jc w:val="both"/>
        <w:textAlignment w:val="auto"/>
        <w:rPr>
          <w:rFonts w:eastAsia="新細明體"/>
          <w:szCs w:val="18"/>
        </w:rPr>
      </w:pPr>
      <w:r w:rsidRPr="00183E0A">
        <w:rPr>
          <w:rFonts w:eastAsia="新細明體"/>
          <w:szCs w:val="18"/>
        </w:rPr>
        <w:t>Transmission using preconfigured uplink resources (PUR)</w:t>
      </w:r>
    </w:p>
    <w:p w14:paraId="4FC0367F" w14:textId="77777777" w:rsidR="00B971BF" w:rsidRPr="00A929D3" w:rsidRDefault="00B971BF" w:rsidP="00B971BF">
      <w:pPr>
        <w:pStyle w:val="Heading2"/>
        <w:rPr>
          <w:rFonts w:ascii="Times New Roman" w:hAnsi="Times New Roman"/>
        </w:rPr>
      </w:pPr>
      <w:r w:rsidRPr="00A929D3">
        <w:rPr>
          <w:rFonts w:ascii="Times New Roman" w:hAnsi="Times New Roman"/>
        </w:rPr>
        <w:t xml:space="preserve">Cell Re-selection    </w:t>
      </w:r>
    </w:p>
    <w:p w14:paraId="3BAF6114" w14:textId="70F8617D" w:rsidR="0054468E" w:rsidRDefault="002F7998" w:rsidP="00B971BF">
      <w:pPr>
        <w:jc w:val="both"/>
        <w:rPr>
          <w:rFonts w:eastAsia="新細明體"/>
          <w:lang w:eastAsia="zh-TW"/>
        </w:rPr>
      </w:pPr>
      <w:r w:rsidRPr="00393DBA">
        <w:rPr>
          <w:rFonts w:eastAsia="新細明體"/>
          <w:lang w:eastAsia="zh-TW"/>
        </w:rPr>
        <w:t xml:space="preserve">For GEO, the </w:t>
      </w:r>
      <w:r w:rsidR="00803691" w:rsidRPr="00393DBA">
        <w:rPr>
          <w:rFonts w:eastAsia="新細明體"/>
          <w:lang w:eastAsia="zh-TW"/>
        </w:rPr>
        <w:t>existing TN</w:t>
      </w:r>
      <w:r w:rsidRPr="00393DBA">
        <w:rPr>
          <w:rFonts w:eastAsia="新細明體"/>
          <w:lang w:eastAsia="zh-TW"/>
        </w:rPr>
        <w:t xml:space="preserve"> requirement</w:t>
      </w:r>
      <w:r w:rsidR="00803691" w:rsidRPr="00393DBA">
        <w:rPr>
          <w:rFonts w:eastAsia="新細明體"/>
          <w:lang w:eastAsia="zh-TW"/>
        </w:rPr>
        <w:t xml:space="preserve"> of cell re-selection</w:t>
      </w:r>
      <w:r w:rsidRPr="00393DBA">
        <w:rPr>
          <w:rFonts w:eastAsia="新細明體"/>
          <w:lang w:eastAsia="zh-TW"/>
        </w:rPr>
        <w:t xml:space="preserve"> can be re-used, </w:t>
      </w:r>
      <w:r w:rsidR="0054468E">
        <w:rPr>
          <w:rFonts w:eastAsia="新細明體"/>
          <w:lang w:eastAsia="zh-TW"/>
        </w:rPr>
        <w:t>b</w:t>
      </w:r>
      <w:r w:rsidR="0054468E" w:rsidRPr="0054468E">
        <w:rPr>
          <w:rFonts w:eastAsia="新細明體"/>
          <w:lang w:eastAsia="zh-TW"/>
        </w:rPr>
        <w:t>ecause no NTN specific impact has been observed</w:t>
      </w:r>
      <w:r w:rsidR="0054468E">
        <w:rPr>
          <w:rFonts w:eastAsia="新細明體"/>
          <w:lang w:eastAsia="zh-TW"/>
        </w:rPr>
        <w:t xml:space="preserve">, </w:t>
      </w:r>
      <w:r w:rsidR="00803691" w:rsidRPr="00393DBA">
        <w:rPr>
          <w:rFonts w:eastAsia="新細明體"/>
          <w:lang w:eastAsia="zh-TW"/>
        </w:rPr>
        <w:t xml:space="preserve">as there is no multiple SMTC modification needs to be considered in LTE. </w:t>
      </w:r>
    </w:p>
    <w:p w14:paraId="5970FD1A" w14:textId="55AEEF6F" w:rsidR="00183E0A" w:rsidRPr="00A929D3" w:rsidRDefault="00183E0A" w:rsidP="00183E0A">
      <w:pPr>
        <w:pStyle w:val="Caption"/>
        <w:rPr>
          <w:rFonts w:eastAsia="新細明體"/>
          <w:bCs/>
        </w:rPr>
      </w:pPr>
      <w:r w:rsidRPr="00A929D3">
        <w:rPr>
          <w:rFonts w:eastAsia="新細明體"/>
          <w:bCs/>
        </w:rPr>
        <w:t xml:space="preserve">Proposal </w:t>
      </w:r>
      <w:r w:rsidRPr="00A929D3">
        <w:rPr>
          <w:rFonts w:eastAsia="新細明體"/>
          <w:bCs/>
        </w:rPr>
        <w:fldChar w:fldCharType="begin"/>
      </w:r>
      <w:r w:rsidRPr="00A929D3">
        <w:rPr>
          <w:rFonts w:eastAsia="新細明體"/>
          <w:bCs/>
        </w:rPr>
        <w:instrText xml:space="preserve"> SEQ Proposal \* ARABIC </w:instrText>
      </w:r>
      <w:r w:rsidRPr="00A929D3">
        <w:rPr>
          <w:rFonts w:eastAsia="新細明體"/>
          <w:bCs/>
        </w:rPr>
        <w:fldChar w:fldCharType="separate"/>
      </w:r>
      <w:r w:rsidR="00A85DAD">
        <w:rPr>
          <w:rFonts w:eastAsia="新細明體"/>
          <w:bCs/>
          <w:noProof/>
        </w:rPr>
        <w:t>14</w:t>
      </w:r>
      <w:r w:rsidRPr="00A929D3">
        <w:rPr>
          <w:rFonts w:eastAsia="新細明體"/>
          <w:bCs/>
        </w:rPr>
        <w:fldChar w:fldCharType="end"/>
      </w:r>
      <w:r w:rsidRPr="00A929D3">
        <w:rPr>
          <w:rFonts w:eastAsia="新細明體"/>
          <w:bCs/>
        </w:rPr>
        <w:t xml:space="preserve">: For NB-IoT/eMTC cell re-selection requirement, </w:t>
      </w:r>
    </w:p>
    <w:p w14:paraId="5EAABA1E" w14:textId="77777777" w:rsidR="00183E0A" w:rsidRPr="00A929D3" w:rsidRDefault="00183E0A" w:rsidP="00183E0A">
      <w:pPr>
        <w:numPr>
          <w:ilvl w:val="0"/>
          <w:numId w:val="3"/>
        </w:numPr>
        <w:textAlignment w:val="center"/>
        <w:rPr>
          <w:rFonts w:eastAsia="新細明體"/>
          <w:b/>
          <w:bCs/>
        </w:rPr>
      </w:pPr>
      <w:r w:rsidRPr="00A929D3">
        <w:rPr>
          <w:rFonts w:eastAsia="新細明體"/>
          <w:b/>
          <w:bCs/>
        </w:rPr>
        <w:t xml:space="preserve">For GEO, </w:t>
      </w:r>
    </w:p>
    <w:p w14:paraId="56B2EB69" w14:textId="77777777" w:rsidR="00183E0A" w:rsidRPr="00A929D3" w:rsidRDefault="00183E0A" w:rsidP="00183E0A">
      <w:pPr>
        <w:numPr>
          <w:ilvl w:val="1"/>
          <w:numId w:val="3"/>
        </w:numPr>
        <w:textAlignment w:val="center"/>
        <w:rPr>
          <w:rFonts w:eastAsia="新細明體"/>
          <w:b/>
          <w:bCs/>
        </w:rPr>
      </w:pPr>
      <w:r w:rsidRPr="00A929D3">
        <w:rPr>
          <w:rFonts w:eastAsia="新細明體"/>
          <w:b/>
          <w:bCs/>
        </w:rPr>
        <w:t xml:space="preserve">For NB, the existing TN requirements apply, as in 4.6.2 </w:t>
      </w:r>
    </w:p>
    <w:p w14:paraId="28FE052B" w14:textId="77777777" w:rsidR="00183E0A" w:rsidRPr="00A929D3" w:rsidRDefault="00183E0A" w:rsidP="00183E0A">
      <w:pPr>
        <w:numPr>
          <w:ilvl w:val="1"/>
          <w:numId w:val="3"/>
        </w:numPr>
        <w:textAlignment w:val="center"/>
        <w:rPr>
          <w:rFonts w:eastAsia="新細明體"/>
          <w:b/>
          <w:bCs/>
        </w:rPr>
      </w:pPr>
      <w:r w:rsidRPr="00A929D3">
        <w:rPr>
          <w:rFonts w:eastAsia="新細明體"/>
          <w:b/>
          <w:bCs/>
        </w:rPr>
        <w:t xml:space="preserve">For M1, the exiting TN requirements apply, as in 4.7.2.1/4.7.2.2 </w:t>
      </w:r>
    </w:p>
    <w:p w14:paraId="18A7DCD4" w14:textId="77777777" w:rsidR="00082802" w:rsidRPr="00183E0A" w:rsidRDefault="00082802" w:rsidP="00393DBA">
      <w:pPr>
        <w:jc w:val="both"/>
        <w:rPr>
          <w:rFonts w:eastAsia="新細明體"/>
          <w:lang w:eastAsia="zh-TW"/>
        </w:rPr>
      </w:pPr>
    </w:p>
    <w:p w14:paraId="0406A827" w14:textId="29B9BBCA" w:rsidR="00082802" w:rsidRDefault="00FE3F01" w:rsidP="00393DBA">
      <w:pPr>
        <w:jc w:val="both"/>
        <w:rPr>
          <w:rFonts w:eastAsia="新細明體"/>
          <w:lang w:eastAsia="zh-TW"/>
        </w:rPr>
      </w:pPr>
      <w:r>
        <w:rPr>
          <w:u w:val="single"/>
        </w:rPr>
        <w:t>NGSO/</w:t>
      </w:r>
      <w:r w:rsidR="00082802">
        <w:rPr>
          <w:u w:val="single"/>
        </w:rPr>
        <w:t xml:space="preserve">LEO – large Doppler </w:t>
      </w:r>
      <w:r>
        <w:rPr>
          <w:u w:val="single"/>
        </w:rPr>
        <w:t>and number of NGSO satellites</w:t>
      </w:r>
    </w:p>
    <w:p w14:paraId="4CE52382" w14:textId="23427F85" w:rsidR="001F5C5B" w:rsidRPr="001F5C5B" w:rsidRDefault="00803691" w:rsidP="00B971BF">
      <w:pPr>
        <w:jc w:val="both"/>
        <w:rPr>
          <w:rFonts w:eastAsia="新細明體"/>
          <w:lang w:eastAsia="zh-TW"/>
        </w:rPr>
      </w:pPr>
      <w:r w:rsidRPr="00393DBA">
        <w:rPr>
          <w:rFonts w:eastAsia="新細明體"/>
          <w:lang w:eastAsia="zh-TW"/>
        </w:rPr>
        <w:t xml:space="preserve">However, </w:t>
      </w:r>
      <w:r w:rsidR="002F7998" w:rsidRPr="00393DBA">
        <w:rPr>
          <w:rFonts w:eastAsia="新細明體"/>
          <w:lang w:eastAsia="zh-TW"/>
        </w:rPr>
        <w:t xml:space="preserve">LEO/NGSO may need more discussion regarding the large Doppler issue. </w:t>
      </w:r>
      <w:r w:rsidR="0055620B" w:rsidRPr="00A929D3">
        <w:rPr>
          <w:rFonts w:eastAsia="新細明體"/>
          <w:lang w:eastAsia="zh-TW"/>
        </w:rPr>
        <w:t>For NGSO, since intra-/inter-frequency measurement on neighbouring cell take place in IDLE mode, the NB/M1 UE may not be able to handl</w:t>
      </w:r>
      <w:r w:rsidR="0059340D" w:rsidRPr="00A929D3">
        <w:rPr>
          <w:rFonts w:eastAsia="新細明體"/>
          <w:lang w:eastAsia="zh-TW"/>
        </w:rPr>
        <w:t>e</w:t>
      </w:r>
      <w:r w:rsidR="0055620B" w:rsidRPr="00A929D3">
        <w:rPr>
          <w:rFonts w:eastAsia="新細明體"/>
          <w:lang w:eastAsia="zh-TW"/>
        </w:rPr>
        <w:t xml:space="preserve"> two very different Doppler (</w:t>
      </w:r>
      <w:r w:rsidR="00450EB0" w:rsidRPr="00A929D3">
        <w:rPr>
          <w:rFonts w:eastAsia="新細明體"/>
          <w:lang w:eastAsia="zh-TW"/>
        </w:rPr>
        <w:t>i.e.,</w:t>
      </w:r>
      <w:r w:rsidR="0055620B" w:rsidRPr="00A929D3">
        <w:rPr>
          <w:rFonts w:eastAsia="新細明體"/>
          <w:lang w:eastAsia="zh-TW"/>
        </w:rPr>
        <w:t xml:space="preserve"> serving and neighbouring) simultaneously. Thus, we </w:t>
      </w:r>
      <w:r w:rsidR="00393DBA">
        <w:rPr>
          <w:rFonts w:eastAsia="新細明體"/>
          <w:lang w:eastAsia="zh-TW"/>
        </w:rPr>
        <w:t xml:space="preserve">can leverage the discussion as in NR NTN to introduce a </w:t>
      </w:r>
      <w:r w:rsidR="00393DBA" w:rsidRPr="00393DBA">
        <w:rPr>
          <w:rFonts w:eastAsia="新細明體"/>
          <w:lang w:eastAsia="zh-TW"/>
        </w:rPr>
        <w:t>satellite specific scaling factor</w:t>
      </w:r>
      <w:r w:rsidR="00393DBA">
        <w:rPr>
          <w:rFonts w:eastAsia="新細明體"/>
          <w:lang w:eastAsia="zh-TW"/>
        </w:rPr>
        <w:t xml:space="preserve">, K, to allow UE to perform the measurement in TDM manner. In other words, </w:t>
      </w:r>
      <w:r w:rsidR="0055620B" w:rsidRPr="00A929D3">
        <w:rPr>
          <w:rFonts w:eastAsia="新細明體"/>
          <w:lang w:eastAsia="zh-TW"/>
        </w:rPr>
        <w:t xml:space="preserve">the delay requirements </w:t>
      </w:r>
      <w:r>
        <w:rPr>
          <w:rFonts w:eastAsia="新細明體"/>
          <w:lang w:eastAsia="zh-TW"/>
        </w:rPr>
        <w:t xml:space="preserve">for </w:t>
      </w:r>
      <w:r w:rsidRPr="00A929D3">
        <w:rPr>
          <w:rFonts w:eastAsia="新細明體"/>
          <w:lang w:eastAsia="zh-TW"/>
        </w:rPr>
        <w:t xml:space="preserve">intra-/inter-frequency measurement </w:t>
      </w:r>
      <w:r w:rsidR="001F5C5B">
        <w:rPr>
          <w:rFonts w:eastAsia="新細明體"/>
          <w:lang w:eastAsia="zh-TW"/>
        </w:rPr>
        <w:t>can be</w:t>
      </w:r>
      <w:r w:rsidR="0055620B" w:rsidRPr="00A929D3">
        <w:rPr>
          <w:rFonts w:eastAsia="新細明體"/>
          <w:lang w:eastAsia="zh-TW"/>
        </w:rPr>
        <w:t xml:space="preserve"> scaled up by the number NGSO satellites</w:t>
      </w:r>
      <w:r w:rsidR="0059340D" w:rsidRPr="00A929D3">
        <w:rPr>
          <w:rFonts w:eastAsia="新細明體"/>
          <w:lang w:eastAsia="zh-TW"/>
        </w:rPr>
        <w:t>, by assuming UE performs measurement on one NGSO satellite at a time.</w:t>
      </w:r>
      <w:r w:rsidR="001F5C5B">
        <w:rPr>
          <w:rFonts w:eastAsia="新細明體"/>
          <w:lang w:eastAsia="zh-TW"/>
        </w:rPr>
        <w:t xml:space="preserve"> In addition, to simplify requirements, requirement can be defined based on a fixed value of </w:t>
      </w:r>
      <w:r w:rsidR="001F5C5B" w:rsidRPr="001F5C5B">
        <w:rPr>
          <w:rFonts w:eastAsia="新細明體"/>
          <w:lang w:eastAsia="zh-TW"/>
        </w:rPr>
        <w:t>number NGSO satellites</w:t>
      </w:r>
      <w:r w:rsidR="001F5C5B">
        <w:rPr>
          <w:rFonts w:eastAsia="新細明體"/>
          <w:lang w:eastAsia="zh-TW"/>
        </w:rPr>
        <w:t xml:space="preserve"> in IDLE mode, i.e., for intra-frequency, it would assume 2 LEO satellites as one for serving and one for neighbouring; and for inter-frequency, it would assume 1 LEO satellites. </w:t>
      </w:r>
    </w:p>
    <w:p w14:paraId="17420770" w14:textId="1AB88BAF" w:rsidR="00803691" w:rsidRDefault="00145D16" w:rsidP="00B971BF">
      <w:pPr>
        <w:jc w:val="both"/>
        <w:rPr>
          <w:rFonts w:eastAsia="新細明體"/>
          <w:lang w:eastAsia="zh-TW"/>
        </w:rPr>
      </w:pPr>
      <w:r w:rsidRPr="00A929D3">
        <w:rPr>
          <w:rFonts w:eastAsia="新細明體"/>
          <w:noProof/>
          <w:lang w:eastAsia="zh-TW"/>
        </w:rPr>
        <mc:AlternateContent>
          <mc:Choice Requires="wps">
            <w:drawing>
              <wp:anchor distT="45720" distB="45720" distL="114300" distR="114300" simplePos="0" relativeHeight="251665408" behindDoc="0" locked="0" layoutInCell="1" allowOverlap="1" wp14:anchorId="4B24BF15" wp14:editId="499957D3">
                <wp:simplePos x="0" y="0"/>
                <wp:positionH relativeFrom="margin">
                  <wp:align>right</wp:align>
                </wp:positionH>
                <wp:positionV relativeFrom="paragraph">
                  <wp:posOffset>675825</wp:posOffset>
                </wp:positionV>
                <wp:extent cx="6040120" cy="1404620"/>
                <wp:effectExtent l="0" t="0" r="17780" b="1079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0D046A7C" w14:textId="07E6ED52" w:rsidR="00145D16" w:rsidRPr="00691C10" w:rsidRDefault="00145D16" w:rsidP="00145D16">
                            <w:pPr>
                              <w:pStyle w:val="Heading4"/>
                              <w:numPr>
                                <w:ilvl w:val="0"/>
                                <w:numId w:val="0"/>
                              </w:numPr>
                              <w:ind w:left="864" w:hanging="864"/>
                            </w:pPr>
                            <w:r w:rsidRPr="00691C10">
                              <w:t>4.6.2</w:t>
                            </w:r>
                            <w:r w:rsidRPr="00145D16">
                              <w:rPr>
                                <w:highlight w:val="cyan"/>
                              </w:rPr>
                              <w:t>A</w:t>
                            </w:r>
                            <w:r w:rsidRPr="00691C10">
                              <w:t>.2</w:t>
                            </w:r>
                            <w:r w:rsidRPr="00691C10">
                              <w:tab/>
                              <w:t>Measurements of intra-frequency NB-IoT cells for UE category NB1</w:t>
                            </w:r>
                            <w:r>
                              <w:t>/NB2</w:t>
                            </w:r>
                            <w:r w:rsidRPr="00691C10">
                              <w:t xml:space="preserve"> in normal coverage</w:t>
                            </w:r>
                          </w:p>
                          <w:p w14:paraId="309358AE" w14:textId="108F3253" w:rsidR="00145D16" w:rsidRPr="00691C10" w:rsidRDefault="00145D16" w:rsidP="00145D16">
                            <w:pPr>
                              <w:pStyle w:val="ListParagraph"/>
                              <w:numPr>
                                <w:ilvl w:val="0"/>
                                <w:numId w:val="30"/>
                              </w:numPr>
                              <w:ind w:firstLineChars="0"/>
                            </w:pPr>
                            <w:r w:rsidRPr="00691C10">
                              <w:t xml:space="preserve">The UE shall be able to evaluate whether a newly detectable intra-frequency cell meets the reselection criteria defined in TS36.304 </w:t>
                            </w:r>
                            <w:r w:rsidRPr="00145D16">
                              <w:t xml:space="preserve">within </w:t>
                            </w:r>
                            <w:r w:rsidRPr="00145D16">
                              <w:t>T</w:t>
                            </w:r>
                            <w:r w:rsidRPr="00145D16">
                              <w:rPr>
                                <w:vertAlign w:val="subscript"/>
                              </w:rPr>
                              <w:t>detect,NB_Intra_NC</w:t>
                            </w:r>
                            <w:r w:rsidRPr="00145D16">
                              <w:rPr>
                                <w:i/>
                                <w:vertAlign w:val="subscript"/>
                              </w:rPr>
                              <w:t xml:space="preserve"> </w:t>
                            </w:r>
                            <w:r w:rsidRPr="00145D16">
                              <w:rPr>
                                <w:highlight w:val="cyan"/>
                              </w:rPr>
                              <w:t xml:space="preserve">x </w:t>
                            </w:r>
                            <w:r w:rsidRPr="00145D16">
                              <w:rPr>
                                <w:rFonts w:eastAsia="新細明體"/>
                                <w:i/>
                                <w:iCs/>
                                <w:szCs w:val="24"/>
                                <w:highlight w:val="cyan"/>
                                <w:lang w:eastAsia="zh-TW"/>
                              </w:rPr>
                              <w:t>K</w:t>
                            </w:r>
                            <w:r w:rsidRPr="00145D16">
                              <w:rPr>
                                <w:rFonts w:eastAsia="新細明體"/>
                                <w:i/>
                                <w:iCs/>
                                <w:szCs w:val="24"/>
                                <w:highlight w:val="cyan"/>
                                <w:vertAlign w:val="subscript"/>
                                <w:lang w:eastAsia="zh-TW"/>
                              </w:rPr>
                              <w:t>Satellite</w:t>
                            </w:r>
                            <w:r>
                              <w:t xml:space="preserve"> w</w:t>
                            </w:r>
                            <w:r w:rsidRPr="00691C10">
                              <w:t>hen Treselection= 0</w:t>
                            </w:r>
                            <w:r w:rsidRPr="00145D16">
                              <w:rPr>
                                <w:i/>
                                <w:vertAlign w:val="subscript"/>
                              </w:rPr>
                              <w:t xml:space="preserve"> </w:t>
                            </w:r>
                            <w:r w:rsidRPr="00691C10">
                              <w:t xml:space="preserve">.  </w:t>
                            </w:r>
                          </w:p>
                          <w:p w14:paraId="1FBDE31B" w14:textId="4C9D54F4" w:rsidR="00145D16" w:rsidRPr="00145D16" w:rsidRDefault="00145D16" w:rsidP="00145D16">
                            <w:pPr>
                              <w:pStyle w:val="ListParagraph"/>
                              <w:numPr>
                                <w:ilvl w:val="0"/>
                                <w:numId w:val="30"/>
                              </w:numPr>
                              <w:ind w:firstLineChars="0"/>
                              <w:rPr>
                                <w:rFonts w:cs="v4.2.0"/>
                              </w:rPr>
                            </w:pPr>
                            <w:r w:rsidRPr="00145D16">
                              <w:rPr>
                                <w:rFonts w:cs="v4.2.0"/>
                              </w:rPr>
                              <w:t>The UE shall measure NRSRP at least every T</w:t>
                            </w:r>
                            <w:r w:rsidRPr="00145D16">
                              <w:rPr>
                                <w:rFonts w:cs="v4.2.0"/>
                                <w:vertAlign w:val="subscript"/>
                              </w:rPr>
                              <w:t>measure,NB_Intra_NC</w:t>
                            </w:r>
                            <w:r w:rsidRPr="00145D16">
                              <w:rPr>
                                <w:rFonts w:cs="v4.2.0"/>
                              </w:rPr>
                              <w:t xml:space="preserve"> </w:t>
                            </w:r>
                            <w:r w:rsidRPr="00145D16">
                              <w:rPr>
                                <w:highlight w:val="cyan"/>
                              </w:rPr>
                              <w:t xml:space="preserve">x </w:t>
                            </w:r>
                            <w:r w:rsidRPr="00145D16">
                              <w:rPr>
                                <w:rFonts w:eastAsia="新細明體"/>
                                <w:i/>
                                <w:iCs/>
                                <w:szCs w:val="24"/>
                                <w:highlight w:val="cyan"/>
                                <w:lang w:eastAsia="zh-TW"/>
                              </w:rPr>
                              <w:t>K</w:t>
                            </w:r>
                            <w:r w:rsidRPr="00145D16">
                              <w:rPr>
                                <w:rFonts w:eastAsia="新細明體"/>
                                <w:i/>
                                <w:iCs/>
                                <w:szCs w:val="24"/>
                                <w:highlight w:val="cyan"/>
                                <w:vertAlign w:val="subscript"/>
                                <w:lang w:eastAsia="zh-TW"/>
                              </w:rPr>
                              <w:t>Satellite</w:t>
                            </w:r>
                            <w:r w:rsidRPr="00145D16">
                              <w:rPr>
                                <w:rFonts w:cs="v4.2.0"/>
                              </w:rPr>
                              <w:t xml:space="preserve"> for intra-frequency cells that are identified and measured according to the measurement rules.</w:t>
                            </w:r>
                          </w:p>
                          <w:p w14:paraId="5FCBB795" w14:textId="4E25A1AA" w:rsidR="00145D16" w:rsidRPr="00145D16" w:rsidRDefault="00145D16" w:rsidP="00145D16">
                            <w:pPr>
                              <w:pStyle w:val="ListParagraph"/>
                              <w:numPr>
                                <w:ilvl w:val="0"/>
                                <w:numId w:val="30"/>
                              </w:numPr>
                              <w:ind w:firstLineChars="0"/>
                              <w:rPr>
                                <w:rFonts w:cs="v4.2.0"/>
                              </w:rPr>
                            </w:pPr>
                            <w:r w:rsidRPr="00145D16">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145D16">
                              <w:rPr>
                                <w:rFonts w:cs="v4.2.0"/>
                                <w:vertAlign w:val="subscript"/>
                              </w:rPr>
                              <w:t>evaluate,NB_intra-NC</w:t>
                            </w:r>
                            <w:r w:rsidRPr="00145D16">
                              <w:rPr>
                                <w:rFonts w:cs="v4.2.0"/>
                              </w:rPr>
                              <w:t xml:space="preserve"> </w:t>
                            </w:r>
                            <w:r w:rsidRPr="00145D16">
                              <w:rPr>
                                <w:highlight w:val="cyan"/>
                              </w:rPr>
                              <w:t xml:space="preserve">x </w:t>
                            </w:r>
                            <w:r w:rsidRPr="00145D16">
                              <w:rPr>
                                <w:rFonts w:eastAsia="新細明體"/>
                                <w:i/>
                                <w:iCs/>
                                <w:szCs w:val="24"/>
                                <w:highlight w:val="cyan"/>
                                <w:lang w:eastAsia="zh-TW"/>
                              </w:rPr>
                              <w:t>K</w:t>
                            </w:r>
                            <w:r w:rsidRPr="00145D16">
                              <w:rPr>
                                <w:rFonts w:eastAsia="新細明體"/>
                                <w:i/>
                                <w:iCs/>
                                <w:szCs w:val="24"/>
                                <w:highlight w:val="cyan"/>
                                <w:vertAlign w:val="subscript"/>
                                <w:lang w:eastAsia="zh-TW"/>
                              </w:rPr>
                              <w:t>Satellite</w:t>
                            </w:r>
                            <w:r w:rsidRPr="00145D16">
                              <w:rPr>
                                <w:rFonts w:cs="v4.2.0"/>
                              </w:rPr>
                              <w:t xml:space="preserve"> when T</w:t>
                            </w:r>
                            <w:r w:rsidRPr="00145D16">
                              <w:rPr>
                                <w:rFonts w:cs="v4.2.0"/>
                                <w:vertAlign w:val="subscript"/>
                              </w:rPr>
                              <w:t>reselection</w:t>
                            </w:r>
                            <w:r w:rsidRPr="00145D16">
                              <w:rPr>
                                <w:rFonts w:cs="v4.2.0"/>
                              </w:rPr>
                              <w:t xml:space="preserve"> = 0, cprovided that the cell is at least </w:t>
                            </w:r>
                            <w:r w:rsidRPr="00145D16">
                              <w:rPr>
                                <w:rFonts w:cs="v4.2.0" w:hint="eastAsia"/>
                              </w:rPr>
                              <w:t>X</w:t>
                            </w:r>
                            <w:r w:rsidRPr="00145D16">
                              <w:rPr>
                                <w:rFonts w:cs="v4.2.0"/>
                              </w:rPr>
                              <w:t xml:space="preserve">dB better ranked, where ‘X’ is specified in Table </w:t>
                            </w:r>
                            <w:r w:rsidRPr="00145D16">
                              <w:rPr>
                                <w:rFonts w:cs="Arial"/>
                              </w:rPr>
                              <w:t>4.6.2.4-3</w:t>
                            </w:r>
                            <w:r w:rsidRPr="00145D16">
                              <w:rPr>
                                <w:rFonts w:cs="v4.2.0"/>
                              </w:rPr>
                              <w:t xml:space="preserve">. When evaluating cells for reselection, the side conditions for NRSRP, </w:t>
                            </w:r>
                            <w:r w:rsidRPr="00691C10">
                              <w:t xml:space="preserve">NRSRP </w:t>
                            </w:r>
                            <w:r w:rsidRPr="00145D16">
                              <w:rPr>
                                <w:lang w:val="en-US"/>
                              </w:rPr>
                              <w:t>Ês/Iot,</w:t>
                            </w:r>
                            <w:r w:rsidRPr="00691C10">
                              <w:t xml:space="preserve"> NSCH_RP and NSCH </w:t>
                            </w:r>
                            <w:r w:rsidRPr="00145D16">
                              <w:rPr>
                                <w:lang w:val="en-US"/>
                              </w:rPr>
                              <w:t>Ês/Iot</w:t>
                            </w:r>
                            <w:r w:rsidRPr="00691C10">
                              <w:t xml:space="preserve"> </w:t>
                            </w:r>
                            <w:r w:rsidRPr="00145D16">
                              <w:rPr>
                                <w:rFonts w:cs="v4.2.0"/>
                              </w:rPr>
                              <w:t>apply to both serving and non-serving NB-IoT intra-frequency cells.</w:t>
                            </w:r>
                          </w:p>
                          <w:p w14:paraId="4AE99D7E" w14:textId="30D8FE62" w:rsidR="00145D16" w:rsidRPr="00145D16" w:rsidRDefault="00145D16" w:rsidP="00145D16">
                            <w:pPr>
                              <w:spacing w:after="120" w:line="252" w:lineRule="auto"/>
                              <w:rPr>
                                <w:rFonts w:eastAsia="新細明體"/>
                                <w:szCs w:val="24"/>
                                <w:lang w:eastAsia="zh-TW"/>
                              </w:rPr>
                            </w:pPr>
                            <w:r w:rsidRPr="001D3621">
                              <w:rPr>
                                <w:rFonts w:eastAsia="新細明體"/>
                                <w:szCs w:val="24"/>
                                <w:highlight w:val="cyan"/>
                                <w:lang w:eastAsia="zh-TW"/>
                              </w:rPr>
                              <w:t xml:space="preserve">where </w:t>
                            </w:r>
                            <w:r w:rsidRPr="001D3621">
                              <w:rPr>
                                <w:rFonts w:eastAsia="新細明體"/>
                                <w:i/>
                                <w:iCs/>
                                <w:szCs w:val="24"/>
                                <w:highlight w:val="cyan"/>
                                <w:lang w:eastAsia="zh-TW"/>
                              </w:rPr>
                              <w:t>K</w:t>
                            </w:r>
                            <w:r w:rsidRPr="001D3621">
                              <w:rPr>
                                <w:rFonts w:eastAsia="新細明體"/>
                                <w:i/>
                                <w:iCs/>
                                <w:szCs w:val="24"/>
                                <w:highlight w:val="cyan"/>
                                <w:vertAlign w:val="subscript"/>
                                <w:lang w:eastAsia="zh-TW"/>
                              </w:rPr>
                              <w:t>Satellite</w:t>
                            </w:r>
                            <w:r w:rsidRPr="001D3621">
                              <w:rPr>
                                <w:rFonts w:eastAsia="新細明體"/>
                                <w:szCs w:val="24"/>
                                <w:highlight w:val="cyan"/>
                                <w:lang w:eastAsia="zh-TW"/>
                              </w:rPr>
                              <w:t xml:space="preserve"> is a satellite specific scaling factor.</w:t>
                            </w:r>
                            <w:r w:rsidRPr="001D3621">
                              <w:rPr>
                                <w:rFonts w:hint="eastAsia"/>
                                <w:highlight w:val="cyan"/>
                              </w:rPr>
                              <w:t xml:space="preserve"> </w:t>
                            </w:r>
                            <w:r w:rsidRPr="001D3621">
                              <w:rPr>
                                <w:rFonts w:eastAsia="新細明體"/>
                                <w:i/>
                                <w:iCs/>
                                <w:szCs w:val="24"/>
                                <w:highlight w:val="cyan"/>
                                <w:lang w:eastAsia="zh-TW"/>
                              </w:rPr>
                              <w:t>K</w:t>
                            </w:r>
                            <w:r w:rsidRPr="001D3621">
                              <w:rPr>
                                <w:rFonts w:eastAsia="新細明體"/>
                                <w:i/>
                                <w:iCs/>
                                <w:szCs w:val="24"/>
                                <w:highlight w:val="cyan"/>
                                <w:vertAlign w:val="subscript"/>
                                <w:lang w:eastAsia="zh-TW"/>
                              </w:rPr>
                              <w:t>Satellite</w:t>
                            </w:r>
                            <w:r w:rsidRPr="001D3621">
                              <w:rPr>
                                <w:rFonts w:eastAsia="新細明體"/>
                                <w:szCs w:val="24"/>
                                <w:highlight w:val="cyan"/>
                                <w:lang w:eastAsia="zh-TW"/>
                              </w:rPr>
                              <w:t xml:space="preserve"> = 1, if G</w:t>
                            </w:r>
                            <w:r w:rsidR="006F1D2E">
                              <w:rPr>
                                <w:rFonts w:eastAsia="新細明體"/>
                                <w:szCs w:val="24"/>
                                <w:highlight w:val="cyan"/>
                                <w:lang w:eastAsia="zh-TW"/>
                              </w:rPr>
                              <w:t>E</w:t>
                            </w:r>
                            <w:r w:rsidRPr="001D3621">
                              <w:rPr>
                                <w:rFonts w:eastAsia="新細明體"/>
                                <w:szCs w:val="24"/>
                                <w:highlight w:val="cyan"/>
                                <w:lang w:eastAsia="zh-TW"/>
                              </w:rPr>
                              <w:t xml:space="preserve">O satellites are measured on the carrier; </w:t>
                            </w:r>
                            <w:r w:rsidRPr="001D3621">
                              <w:rPr>
                                <w:rFonts w:eastAsia="新細明體"/>
                                <w:i/>
                                <w:iCs/>
                                <w:szCs w:val="24"/>
                                <w:highlight w:val="cyan"/>
                                <w:lang w:eastAsia="zh-TW"/>
                              </w:rPr>
                              <w:t>K</w:t>
                            </w:r>
                            <w:r w:rsidRPr="001D3621">
                              <w:rPr>
                                <w:rFonts w:eastAsia="新細明體"/>
                                <w:i/>
                                <w:iCs/>
                                <w:szCs w:val="24"/>
                                <w:highlight w:val="cyan"/>
                                <w:vertAlign w:val="subscript"/>
                                <w:lang w:eastAsia="zh-TW"/>
                              </w:rPr>
                              <w:t>Satellite</w:t>
                            </w:r>
                            <w:r w:rsidRPr="001D3621">
                              <w:rPr>
                                <w:rFonts w:eastAsia="新細明體"/>
                                <w:szCs w:val="24"/>
                                <w:highlight w:val="cyan"/>
                                <w:lang w:eastAsia="zh-TW"/>
                              </w:rPr>
                              <w:t>=</w:t>
                            </w:r>
                            <w:r w:rsidR="004F460D" w:rsidRPr="001D3621">
                              <w:rPr>
                                <w:rFonts w:eastAsia="新細明體"/>
                                <w:szCs w:val="24"/>
                                <w:highlight w:val="cyan"/>
                                <w:lang w:eastAsia="zh-TW"/>
                              </w:rPr>
                              <w:t>[2]</w:t>
                            </w:r>
                            <w:r w:rsidRPr="001D3621">
                              <w:rPr>
                                <w:rFonts w:eastAsia="新細明體"/>
                                <w:szCs w:val="24"/>
                                <w:highlight w:val="cyan"/>
                                <w:lang w:eastAsia="zh-TW"/>
                              </w:rPr>
                              <w:t xml:space="preserve">, if </w:t>
                            </w:r>
                            <w:r w:rsidR="0041185F" w:rsidRPr="001D3621">
                              <w:rPr>
                                <w:rFonts w:eastAsia="新細明體"/>
                                <w:szCs w:val="24"/>
                                <w:highlight w:val="cyan"/>
                                <w:lang w:eastAsia="zh-TW"/>
                              </w:rPr>
                              <w:t>N</w:t>
                            </w:r>
                            <w:r w:rsidRPr="001D3621">
                              <w:rPr>
                                <w:rFonts w:eastAsia="新細明體"/>
                                <w:szCs w:val="24"/>
                                <w:highlight w:val="cyan"/>
                                <w:lang w:eastAsia="zh-TW"/>
                              </w:rPr>
                              <w:t>GSO satellites are measured on the carrier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24BF15" id="Text Box 3" o:spid="_x0000_s1028" type="#_x0000_t202" style="position:absolute;left:0;text-align:left;margin-left:424.4pt;margin-top:53.2pt;width:475.6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">
                <v:textbox style="mso-fit-shape-to-text:t">
                  <w:txbxContent>
                    <w:p w14:paraId="0D046A7C" w14:textId="07E6ED52" w:rsidR="00145D16" w:rsidRPr="00691C10" w:rsidRDefault="00145D16" w:rsidP="00145D16">
                      <w:pPr>
                        <w:pStyle w:val="Heading4"/>
                        <w:numPr>
                          <w:ilvl w:val="0"/>
                          <w:numId w:val="0"/>
                        </w:numPr>
                        <w:ind w:left="864" w:hanging="864"/>
                      </w:pPr>
                      <w:r w:rsidRPr="00691C10">
                        <w:t>4.6.2</w:t>
                      </w:r>
                      <w:r w:rsidRPr="00145D16">
                        <w:rPr>
                          <w:highlight w:val="cyan"/>
                        </w:rPr>
                        <w:t>A</w:t>
                      </w:r>
                      <w:r w:rsidRPr="00691C10">
                        <w:t>.2</w:t>
                      </w:r>
                      <w:r w:rsidRPr="00691C10">
                        <w:tab/>
                        <w:t>Measurements of intra-frequency NB-IoT cells for UE category NB1</w:t>
                      </w:r>
                      <w:r>
                        <w:t>/NB2</w:t>
                      </w:r>
                      <w:r w:rsidRPr="00691C10">
                        <w:t xml:space="preserve"> in normal coverage</w:t>
                      </w:r>
                    </w:p>
                    <w:p w14:paraId="309358AE" w14:textId="108F3253" w:rsidR="00145D16" w:rsidRPr="00691C10" w:rsidRDefault="00145D16" w:rsidP="00145D16">
                      <w:pPr>
                        <w:pStyle w:val="ListParagraph"/>
                        <w:numPr>
                          <w:ilvl w:val="0"/>
                          <w:numId w:val="30"/>
                        </w:numPr>
                        <w:ind w:firstLineChars="0"/>
                      </w:pPr>
                      <w:r w:rsidRPr="00691C10">
                        <w:t xml:space="preserve">The UE shall be able to evaluate whether a newly detectable intra-frequency cell meets the reselection criteria defined in TS36.304 </w:t>
                      </w:r>
                      <w:r w:rsidRPr="00145D16">
                        <w:t xml:space="preserve">within </w:t>
                      </w:r>
                      <w:r w:rsidRPr="00145D16">
                        <w:t>T</w:t>
                      </w:r>
                      <w:r w:rsidRPr="00145D16">
                        <w:rPr>
                          <w:vertAlign w:val="subscript"/>
                        </w:rPr>
                        <w:t>detect,NB_Intra_NC</w:t>
                      </w:r>
                      <w:r w:rsidRPr="00145D16">
                        <w:rPr>
                          <w:i/>
                          <w:vertAlign w:val="subscript"/>
                        </w:rPr>
                        <w:t xml:space="preserve"> </w:t>
                      </w:r>
                      <w:r w:rsidRPr="00145D16">
                        <w:rPr>
                          <w:highlight w:val="cyan"/>
                        </w:rPr>
                        <w:t xml:space="preserve">x </w:t>
                      </w:r>
                      <w:r w:rsidRPr="00145D16">
                        <w:rPr>
                          <w:rFonts w:eastAsia="新細明體"/>
                          <w:i/>
                          <w:iCs/>
                          <w:szCs w:val="24"/>
                          <w:highlight w:val="cyan"/>
                          <w:lang w:eastAsia="zh-TW"/>
                        </w:rPr>
                        <w:t>K</w:t>
                      </w:r>
                      <w:r w:rsidRPr="00145D16">
                        <w:rPr>
                          <w:rFonts w:eastAsia="新細明體"/>
                          <w:i/>
                          <w:iCs/>
                          <w:szCs w:val="24"/>
                          <w:highlight w:val="cyan"/>
                          <w:vertAlign w:val="subscript"/>
                          <w:lang w:eastAsia="zh-TW"/>
                        </w:rPr>
                        <w:t>Satellite</w:t>
                      </w:r>
                      <w:r>
                        <w:t xml:space="preserve"> w</w:t>
                      </w:r>
                      <w:r w:rsidRPr="00691C10">
                        <w:t>hen Treselection= 0</w:t>
                      </w:r>
                      <w:r w:rsidRPr="00145D16">
                        <w:rPr>
                          <w:i/>
                          <w:vertAlign w:val="subscript"/>
                        </w:rPr>
                        <w:t xml:space="preserve"> </w:t>
                      </w:r>
                      <w:r w:rsidRPr="00691C10">
                        <w:t xml:space="preserve">.  </w:t>
                      </w:r>
                    </w:p>
                    <w:p w14:paraId="1FBDE31B" w14:textId="4C9D54F4" w:rsidR="00145D16" w:rsidRPr="00145D16" w:rsidRDefault="00145D16" w:rsidP="00145D16">
                      <w:pPr>
                        <w:pStyle w:val="ListParagraph"/>
                        <w:numPr>
                          <w:ilvl w:val="0"/>
                          <w:numId w:val="30"/>
                        </w:numPr>
                        <w:ind w:firstLineChars="0"/>
                        <w:rPr>
                          <w:rFonts w:cs="v4.2.0"/>
                        </w:rPr>
                      </w:pPr>
                      <w:r w:rsidRPr="00145D16">
                        <w:rPr>
                          <w:rFonts w:cs="v4.2.0"/>
                        </w:rPr>
                        <w:t>The UE shall measure NRSRP at least every T</w:t>
                      </w:r>
                      <w:r w:rsidRPr="00145D16">
                        <w:rPr>
                          <w:rFonts w:cs="v4.2.0"/>
                          <w:vertAlign w:val="subscript"/>
                        </w:rPr>
                        <w:t>measure,NB_Intra_NC</w:t>
                      </w:r>
                      <w:r w:rsidRPr="00145D16">
                        <w:rPr>
                          <w:rFonts w:cs="v4.2.0"/>
                        </w:rPr>
                        <w:t xml:space="preserve"> </w:t>
                      </w:r>
                      <w:r w:rsidRPr="00145D16">
                        <w:rPr>
                          <w:highlight w:val="cyan"/>
                        </w:rPr>
                        <w:t xml:space="preserve">x </w:t>
                      </w:r>
                      <w:r w:rsidRPr="00145D16">
                        <w:rPr>
                          <w:rFonts w:eastAsia="新細明體"/>
                          <w:i/>
                          <w:iCs/>
                          <w:szCs w:val="24"/>
                          <w:highlight w:val="cyan"/>
                          <w:lang w:eastAsia="zh-TW"/>
                        </w:rPr>
                        <w:t>K</w:t>
                      </w:r>
                      <w:r w:rsidRPr="00145D16">
                        <w:rPr>
                          <w:rFonts w:eastAsia="新細明體"/>
                          <w:i/>
                          <w:iCs/>
                          <w:szCs w:val="24"/>
                          <w:highlight w:val="cyan"/>
                          <w:vertAlign w:val="subscript"/>
                          <w:lang w:eastAsia="zh-TW"/>
                        </w:rPr>
                        <w:t>Satellite</w:t>
                      </w:r>
                      <w:r w:rsidRPr="00145D16">
                        <w:rPr>
                          <w:rFonts w:cs="v4.2.0"/>
                        </w:rPr>
                        <w:t xml:space="preserve"> for intra-frequency cells that are identified and measured according to the measurement rules.</w:t>
                      </w:r>
                    </w:p>
                    <w:p w14:paraId="5FCBB795" w14:textId="4E25A1AA" w:rsidR="00145D16" w:rsidRPr="00145D16" w:rsidRDefault="00145D16" w:rsidP="00145D16">
                      <w:pPr>
                        <w:pStyle w:val="ListParagraph"/>
                        <w:numPr>
                          <w:ilvl w:val="0"/>
                          <w:numId w:val="30"/>
                        </w:numPr>
                        <w:ind w:firstLineChars="0"/>
                        <w:rPr>
                          <w:rFonts w:cs="v4.2.0"/>
                        </w:rPr>
                      </w:pPr>
                      <w:r w:rsidRPr="00145D16">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145D16">
                        <w:rPr>
                          <w:rFonts w:cs="v4.2.0"/>
                          <w:vertAlign w:val="subscript"/>
                        </w:rPr>
                        <w:t>evaluate,NB_intra-NC</w:t>
                      </w:r>
                      <w:r w:rsidRPr="00145D16">
                        <w:rPr>
                          <w:rFonts w:cs="v4.2.0"/>
                        </w:rPr>
                        <w:t xml:space="preserve"> </w:t>
                      </w:r>
                      <w:r w:rsidRPr="00145D16">
                        <w:rPr>
                          <w:highlight w:val="cyan"/>
                        </w:rPr>
                        <w:t xml:space="preserve">x </w:t>
                      </w:r>
                      <w:r w:rsidRPr="00145D16">
                        <w:rPr>
                          <w:rFonts w:eastAsia="新細明體"/>
                          <w:i/>
                          <w:iCs/>
                          <w:szCs w:val="24"/>
                          <w:highlight w:val="cyan"/>
                          <w:lang w:eastAsia="zh-TW"/>
                        </w:rPr>
                        <w:t>K</w:t>
                      </w:r>
                      <w:r w:rsidRPr="00145D16">
                        <w:rPr>
                          <w:rFonts w:eastAsia="新細明體"/>
                          <w:i/>
                          <w:iCs/>
                          <w:szCs w:val="24"/>
                          <w:highlight w:val="cyan"/>
                          <w:vertAlign w:val="subscript"/>
                          <w:lang w:eastAsia="zh-TW"/>
                        </w:rPr>
                        <w:t>Satellite</w:t>
                      </w:r>
                      <w:r w:rsidRPr="00145D16">
                        <w:rPr>
                          <w:rFonts w:cs="v4.2.0"/>
                        </w:rPr>
                        <w:t xml:space="preserve"> when T</w:t>
                      </w:r>
                      <w:r w:rsidRPr="00145D16">
                        <w:rPr>
                          <w:rFonts w:cs="v4.2.0"/>
                          <w:vertAlign w:val="subscript"/>
                        </w:rPr>
                        <w:t>reselection</w:t>
                      </w:r>
                      <w:r w:rsidRPr="00145D16">
                        <w:rPr>
                          <w:rFonts w:cs="v4.2.0"/>
                        </w:rPr>
                        <w:t xml:space="preserve"> = 0, cprovided that the cell is at least </w:t>
                      </w:r>
                      <w:r w:rsidRPr="00145D16">
                        <w:rPr>
                          <w:rFonts w:cs="v4.2.0" w:hint="eastAsia"/>
                        </w:rPr>
                        <w:t>X</w:t>
                      </w:r>
                      <w:r w:rsidRPr="00145D16">
                        <w:rPr>
                          <w:rFonts w:cs="v4.2.0"/>
                        </w:rPr>
                        <w:t xml:space="preserve">dB better ranked, where ‘X’ is specified in Table </w:t>
                      </w:r>
                      <w:r w:rsidRPr="00145D16">
                        <w:rPr>
                          <w:rFonts w:cs="Arial"/>
                        </w:rPr>
                        <w:t>4.6.2.4-3</w:t>
                      </w:r>
                      <w:r w:rsidRPr="00145D16">
                        <w:rPr>
                          <w:rFonts w:cs="v4.2.0"/>
                        </w:rPr>
                        <w:t xml:space="preserve">. When evaluating cells for reselection, the side conditions for NRSRP, </w:t>
                      </w:r>
                      <w:r w:rsidRPr="00691C10">
                        <w:t xml:space="preserve">NRSRP </w:t>
                      </w:r>
                      <w:r w:rsidRPr="00145D16">
                        <w:rPr>
                          <w:lang w:val="en-US"/>
                        </w:rPr>
                        <w:t>Ês/Iot,</w:t>
                      </w:r>
                      <w:r w:rsidRPr="00691C10">
                        <w:t xml:space="preserve"> NSCH_RP and NSCH </w:t>
                      </w:r>
                      <w:r w:rsidRPr="00145D16">
                        <w:rPr>
                          <w:lang w:val="en-US"/>
                        </w:rPr>
                        <w:t>Ês/Iot</w:t>
                      </w:r>
                      <w:r w:rsidRPr="00691C10">
                        <w:t xml:space="preserve"> </w:t>
                      </w:r>
                      <w:r w:rsidRPr="00145D16">
                        <w:rPr>
                          <w:rFonts w:cs="v4.2.0"/>
                        </w:rPr>
                        <w:t>apply to both serving and non-serving NB-IoT intra-frequency cells.</w:t>
                      </w:r>
                    </w:p>
                    <w:p w14:paraId="4AE99D7E" w14:textId="30D8FE62" w:rsidR="00145D16" w:rsidRPr="00145D16" w:rsidRDefault="00145D16" w:rsidP="00145D16">
                      <w:pPr>
                        <w:spacing w:after="120" w:line="252" w:lineRule="auto"/>
                        <w:rPr>
                          <w:rFonts w:eastAsia="新細明體"/>
                          <w:szCs w:val="24"/>
                          <w:lang w:eastAsia="zh-TW"/>
                        </w:rPr>
                      </w:pPr>
                      <w:r w:rsidRPr="001D3621">
                        <w:rPr>
                          <w:rFonts w:eastAsia="新細明體"/>
                          <w:szCs w:val="24"/>
                          <w:highlight w:val="cyan"/>
                          <w:lang w:eastAsia="zh-TW"/>
                        </w:rPr>
                        <w:t xml:space="preserve">where </w:t>
                      </w:r>
                      <w:r w:rsidRPr="001D3621">
                        <w:rPr>
                          <w:rFonts w:eastAsia="新細明體"/>
                          <w:i/>
                          <w:iCs/>
                          <w:szCs w:val="24"/>
                          <w:highlight w:val="cyan"/>
                          <w:lang w:eastAsia="zh-TW"/>
                        </w:rPr>
                        <w:t>K</w:t>
                      </w:r>
                      <w:r w:rsidRPr="001D3621">
                        <w:rPr>
                          <w:rFonts w:eastAsia="新細明體"/>
                          <w:i/>
                          <w:iCs/>
                          <w:szCs w:val="24"/>
                          <w:highlight w:val="cyan"/>
                          <w:vertAlign w:val="subscript"/>
                          <w:lang w:eastAsia="zh-TW"/>
                        </w:rPr>
                        <w:t>Satellite</w:t>
                      </w:r>
                      <w:r w:rsidRPr="001D3621">
                        <w:rPr>
                          <w:rFonts w:eastAsia="新細明體"/>
                          <w:szCs w:val="24"/>
                          <w:highlight w:val="cyan"/>
                          <w:lang w:eastAsia="zh-TW"/>
                        </w:rPr>
                        <w:t xml:space="preserve"> is a satellite specific scaling factor.</w:t>
                      </w:r>
                      <w:r w:rsidRPr="001D3621">
                        <w:rPr>
                          <w:rFonts w:hint="eastAsia"/>
                          <w:highlight w:val="cyan"/>
                        </w:rPr>
                        <w:t xml:space="preserve"> </w:t>
                      </w:r>
                      <w:r w:rsidRPr="001D3621">
                        <w:rPr>
                          <w:rFonts w:eastAsia="新細明體"/>
                          <w:i/>
                          <w:iCs/>
                          <w:szCs w:val="24"/>
                          <w:highlight w:val="cyan"/>
                          <w:lang w:eastAsia="zh-TW"/>
                        </w:rPr>
                        <w:t>K</w:t>
                      </w:r>
                      <w:r w:rsidRPr="001D3621">
                        <w:rPr>
                          <w:rFonts w:eastAsia="新細明體"/>
                          <w:i/>
                          <w:iCs/>
                          <w:szCs w:val="24"/>
                          <w:highlight w:val="cyan"/>
                          <w:vertAlign w:val="subscript"/>
                          <w:lang w:eastAsia="zh-TW"/>
                        </w:rPr>
                        <w:t>Satellite</w:t>
                      </w:r>
                      <w:r w:rsidRPr="001D3621">
                        <w:rPr>
                          <w:rFonts w:eastAsia="新細明體"/>
                          <w:szCs w:val="24"/>
                          <w:highlight w:val="cyan"/>
                          <w:lang w:eastAsia="zh-TW"/>
                        </w:rPr>
                        <w:t xml:space="preserve"> = 1, if G</w:t>
                      </w:r>
                      <w:r w:rsidR="006F1D2E">
                        <w:rPr>
                          <w:rFonts w:eastAsia="新細明體"/>
                          <w:szCs w:val="24"/>
                          <w:highlight w:val="cyan"/>
                          <w:lang w:eastAsia="zh-TW"/>
                        </w:rPr>
                        <w:t>E</w:t>
                      </w:r>
                      <w:r w:rsidRPr="001D3621">
                        <w:rPr>
                          <w:rFonts w:eastAsia="新細明體"/>
                          <w:szCs w:val="24"/>
                          <w:highlight w:val="cyan"/>
                          <w:lang w:eastAsia="zh-TW"/>
                        </w:rPr>
                        <w:t xml:space="preserve">O satellites are measured on the carrier; </w:t>
                      </w:r>
                      <w:r w:rsidRPr="001D3621">
                        <w:rPr>
                          <w:rFonts w:eastAsia="新細明體"/>
                          <w:i/>
                          <w:iCs/>
                          <w:szCs w:val="24"/>
                          <w:highlight w:val="cyan"/>
                          <w:lang w:eastAsia="zh-TW"/>
                        </w:rPr>
                        <w:t>K</w:t>
                      </w:r>
                      <w:r w:rsidRPr="001D3621">
                        <w:rPr>
                          <w:rFonts w:eastAsia="新細明體"/>
                          <w:i/>
                          <w:iCs/>
                          <w:szCs w:val="24"/>
                          <w:highlight w:val="cyan"/>
                          <w:vertAlign w:val="subscript"/>
                          <w:lang w:eastAsia="zh-TW"/>
                        </w:rPr>
                        <w:t>Satellite</w:t>
                      </w:r>
                      <w:r w:rsidRPr="001D3621">
                        <w:rPr>
                          <w:rFonts w:eastAsia="新細明體"/>
                          <w:szCs w:val="24"/>
                          <w:highlight w:val="cyan"/>
                          <w:lang w:eastAsia="zh-TW"/>
                        </w:rPr>
                        <w:t>=</w:t>
                      </w:r>
                      <w:r w:rsidR="004F460D" w:rsidRPr="001D3621">
                        <w:rPr>
                          <w:rFonts w:eastAsia="新細明體"/>
                          <w:szCs w:val="24"/>
                          <w:highlight w:val="cyan"/>
                          <w:lang w:eastAsia="zh-TW"/>
                        </w:rPr>
                        <w:t>[2]</w:t>
                      </w:r>
                      <w:r w:rsidRPr="001D3621">
                        <w:rPr>
                          <w:rFonts w:eastAsia="新細明體"/>
                          <w:szCs w:val="24"/>
                          <w:highlight w:val="cyan"/>
                          <w:lang w:eastAsia="zh-TW"/>
                        </w:rPr>
                        <w:t xml:space="preserve">, if </w:t>
                      </w:r>
                      <w:r w:rsidR="0041185F" w:rsidRPr="001D3621">
                        <w:rPr>
                          <w:rFonts w:eastAsia="新細明體"/>
                          <w:szCs w:val="24"/>
                          <w:highlight w:val="cyan"/>
                          <w:lang w:eastAsia="zh-TW"/>
                        </w:rPr>
                        <w:t>N</w:t>
                      </w:r>
                      <w:r w:rsidRPr="001D3621">
                        <w:rPr>
                          <w:rFonts w:eastAsia="新細明體"/>
                          <w:szCs w:val="24"/>
                          <w:highlight w:val="cyan"/>
                          <w:lang w:eastAsia="zh-TW"/>
                        </w:rPr>
                        <w:t>GSO satellites are measured on the carrier</w:t>
                      </w:r>
                    </w:p>
                  </w:txbxContent>
                </v:textbox>
                <w10:wrap type="square" anchorx="margin"/>
              </v:shape>
            </w:pict>
          </mc:Fallback>
        </mc:AlternateContent>
      </w:r>
      <w:r>
        <w:rPr>
          <w:rFonts w:eastAsia="新細明體"/>
          <w:lang w:eastAsia="zh-TW"/>
        </w:rPr>
        <w:t xml:space="preserve">One example for NGSO </w:t>
      </w:r>
      <w:r w:rsidRPr="00145D16">
        <w:rPr>
          <w:rFonts w:eastAsia="新細明體"/>
          <w:lang w:eastAsia="zh-TW"/>
        </w:rPr>
        <w:t>intra-frequency NB-IoT cells for UE category NB1/NB2 in normal coverage</w:t>
      </w:r>
      <w:r>
        <w:rPr>
          <w:rFonts w:eastAsia="新細明體"/>
          <w:lang w:eastAsia="zh-TW"/>
        </w:rPr>
        <w:t xml:space="preserve"> is provided as below, where the </w:t>
      </w:r>
      <w:r w:rsidRPr="00145D16">
        <w:t>T</w:t>
      </w:r>
      <w:r w:rsidRPr="00145D16">
        <w:rPr>
          <w:vertAlign w:val="subscript"/>
        </w:rPr>
        <w:t>detect</w:t>
      </w:r>
      <w:r>
        <w:rPr>
          <w:vertAlign w:val="subscript"/>
        </w:rPr>
        <w:t xml:space="preserve">, </w:t>
      </w:r>
      <w:proofErr w:type="gramStart"/>
      <w:r w:rsidRPr="00145D16">
        <w:rPr>
          <w:rFonts w:cs="v4.2.0"/>
        </w:rPr>
        <w:t>T</w:t>
      </w:r>
      <w:r w:rsidRPr="00145D16">
        <w:rPr>
          <w:rFonts w:cs="v4.2.0"/>
          <w:vertAlign w:val="subscript"/>
        </w:rPr>
        <w:t>measure,NB</w:t>
      </w:r>
      <w:proofErr w:type="gramEnd"/>
      <w:r>
        <w:rPr>
          <w:rFonts w:cs="v4.2.0"/>
          <w:vertAlign w:val="subscript"/>
        </w:rPr>
        <w:t xml:space="preserve">, </w:t>
      </w:r>
      <w:r w:rsidRPr="00145D16">
        <w:rPr>
          <w:rFonts w:cs="v4.2.0"/>
        </w:rPr>
        <w:t>T</w:t>
      </w:r>
      <w:r w:rsidRPr="00145D16">
        <w:rPr>
          <w:rFonts w:cs="v4.2.0"/>
          <w:vertAlign w:val="subscript"/>
        </w:rPr>
        <w:t>evaluate</w:t>
      </w:r>
      <w:r>
        <w:rPr>
          <w:rFonts w:cs="v4.2.0"/>
          <w:vertAlign w:val="subscript"/>
        </w:rPr>
        <w:t xml:space="preserve"> </w:t>
      </w:r>
      <w:r>
        <w:rPr>
          <w:rFonts w:eastAsia="新細明體"/>
          <w:lang w:eastAsia="zh-TW"/>
        </w:rPr>
        <w:t>are scaled up by</w:t>
      </w:r>
      <w:r w:rsidRPr="00145D16">
        <w:t xml:space="preserve"> </w:t>
      </w:r>
      <w:r w:rsidRPr="00145D16">
        <w:rPr>
          <w:rFonts w:eastAsia="新細明體"/>
          <w:lang w:eastAsia="zh-TW"/>
        </w:rPr>
        <w:t xml:space="preserve">a satellite specific scaling factor </w:t>
      </w:r>
      <w:r w:rsidRPr="00145D16">
        <w:rPr>
          <w:rFonts w:eastAsia="新細明體"/>
          <w:i/>
          <w:iCs/>
          <w:szCs w:val="24"/>
          <w:lang w:eastAsia="zh-TW"/>
        </w:rPr>
        <w:t>K</w:t>
      </w:r>
      <w:r w:rsidRPr="00145D16">
        <w:rPr>
          <w:rFonts w:eastAsia="新細明體"/>
          <w:i/>
          <w:iCs/>
          <w:szCs w:val="24"/>
          <w:vertAlign w:val="subscript"/>
          <w:lang w:eastAsia="zh-TW"/>
        </w:rPr>
        <w:t>Satellite</w:t>
      </w:r>
      <w:r w:rsidRPr="00145D16">
        <w:rPr>
          <w:rFonts w:eastAsia="新細明體"/>
          <w:lang w:eastAsia="zh-TW"/>
        </w:rPr>
        <w:t>,</w:t>
      </w:r>
      <w:r>
        <w:rPr>
          <w:rFonts w:eastAsia="新細明體"/>
          <w:lang w:eastAsia="zh-TW"/>
        </w:rPr>
        <w:t xml:space="preserve"> w</w:t>
      </w:r>
      <w:r w:rsidRPr="00145D16">
        <w:rPr>
          <w:rFonts w:eastAsia="新細明體"/>
          <w:lang w:eastAsia="zh-TW"/>
        </w:rPr>
        <w:t xml:space="preserve">here </w:t>
      </w:r>
      <w:r w:rsidRPr="00145D16">
        <w:rPr>
          <w:rFonts w:eastAsia="新細明體"/>
          <w:i/>
          <w:iCs/>
          <w:szCs w:val="24"/>
          <w:lang w:eastAsia="zh-TW"/>
        </w:rPr>
        <w:t>K</w:t>
      </w:r>
      <w:r w:rsidRPr="00145D16">
        <w:rPr>
          <w:rFonts w:eastAsia="新細明體"/>
          <w:i/>
          <w:iCs/>
          <w:szCs w:val="24"/>
          <w:vertAlign w:val="subscript"/>
          <w:lang w:eastAsia="zh-TW"/>
        </w:rPr>
        <w:t>Satellite</w:t>
      </w:r>
      <w:r w:rsidRPr="00145D16">
        <w:rPr>
          <w:rFonts w:eastAsia="新細明體"/>
          <w:szCs w:val="24"/>
          <w:lang w:eastAsia="zh-TW"/>
        </w:rPr>
        <w:t xml:space="preserve"> = 1, if G</w:t>
      </w:r>
      <w:r w:rsidR="006F1D2E">
        <w:rPr>
          <w:rFonts w:eastAsia="新細明體"/>
          <w:szCs w:val="24"/>
          <w:lang w:eastAsia="zh-TW"/>
        </w:rPr>
        <w:t>E</w:t>
      </w:r>
      <w:r w:rsidRPr="00145D16">
        <w:rPr>
          <w:rFonts w:eastAsia="新細明體"/>
          <w:szCs w:val="24"/>
          <w:lang w:eastAsia="zh-TW"/>
        </w:rPr>
        <w:t xml:space="preserve">O </w:t>
      </w:r>
      <w:r w:rsidRPr="00145D16">
        <w:rPr>
          <w:rFonts w:eastAsia="新細明體"/>
          <w:szCs w:val="24"/>
          <w:lang w:eastAsia="zh-TW"/>
        </w:rPr>
        <w:lastRenderedPageBreak/>
        <w:t xml:space="preserve">satellites are measured on the carrier; </w:t>
      </w:r>
      <w:r w:rsidRPr="00145D16">
        <w:rPr>
          <w:rFonts w:eastAsia="新細明體"/>
          <w:i/>
          <w:iCs/>
          <w:szCs w:val="24"/>
          <w:lang w:eastAsia="zh-TW"/>
        </w:rPr>
        <w:t>K</w:t>
      </w:r>
      <w:r w:rsidRPr="00145D16">
        <w:rPr>
          <w:rFonts w:eastAsia="新細明體"/>
          <w:i/>
          <w:iCs/>
          <w:szCs w:val="24"/>
          <w:vertAlign w:val="subscript"/>
          <w:lang w:eastAsia="zh-TW"/>
        </w:rPr>
        <w:t>Satellite</w:t>
      </w:r>
      <w:r w:rsidRPr="00145D16">
        <w:rPr>
          <w:rFonts w:eastAsia="新細明體"/>
          <w:szCs w:val="24"/>
          <w:lang w:eastAsia="zh-TW"/>
        </w:rPr>
        <w:t xml:space="preserve">  = </w:t>
      </w:r>
      <w:r w:rsidR="000C5C64">
        <w:rPr>
          <w:rFonts w:eastAsia="新細明體"/>
          <w:szCs w:val="24"/>
          <w:lang w:eastAsia="zh-TW"/>
        </w:rPr>
        <w:t>[</w:t>
      </w:r>
      <w:r w:rsidR="001F5C5B">
        <w:rPr>
          <w:rFonts w:eastAsia="新細明體"/>
          <w:szCs w:val="24"/>
          <w:lang w:eastAsia="zh-TW"/>
        </w:rPr>
        <w:t>2</w:t>
      </w:r>
      <w:r w:rsidR="000C5C64">
        <w:rPr>
          <w:rFonts w:eastAsia="新細明體"/>
          <w:szCs w:val="24"/>
          <w:lang w:eastAsia="zh-TW"/>
        </w:rPr>
        <w:t>]</w:t>
      </w:r>
      <w:r w:rsidR="001F5C5B">
        <w:rPr>
          <w:rFonts w:eastAsia="新細明體"/>
          <w:szCs w:val="24"/>
          <w:lang w:eastAsia="zh-TW"/>
        </w:rPr>
        <w:t xml:space="preserve"> or </w:t>
      </w:r>
      <w:r w:rsidRPr="00145D16">
        <w:rPr>
          <w:rFonts w:eastAsia="新細明體"/>
          <w:szCs w:val="24"/>
          <w:lang w:eastAsia="zh-TW"/>
        </w:rPr>
        <w:t xml:space="preserve">the number of NGSO satellites to be measured, if </w:t>
      </w:r>
      <w:r w:rsidR="0017078E">
        <w:rPr>
          <w:rFonts w:eastAsia="新細明體"/>
          <w:szCs w:val="24"/>
          <w:lang w:eastAsia="zh-TW"/>
        </w:rPr>
        <w:t>N</w:t>
      </w:r>
      <w:r w:rsidRPr="00145D16">
        <w:rPr>
          <w:rFonts w:eastAsia="新細明體"/>
          <w:szCs w:val="24"/>
          <w:lang w:eastAsia="zh-TW"/>
        </w:rPr>
        <w:t>GSO satellites are measured on the carrier</w:t>
      </w:r>
      <w:r>
        <w:rPr>
          <w:rFonts w:eastAsia="新細明體"/>
          <w:szCs w:val="24"/>
          <w:lang w:eastAsia="zh-TW"/>
        </w:rPr>
        <w:t>.</w:t>
      </w:r>
    </w:p>
    <w:p w14:paraId="12B1CB39" w14:textId="73EF220E" w:rsidR="00803691" w:rsidRDefault="00803691" w:rsidP="00B971BF">
      <w:pPr>
        <w:jc w:val="both"/>
        <w:rPr>
          <w:rFonts w:eastAsia="新細明體"/>
          <w:lang w:eastAsia="zh-TW"/>
        </w:rPr>
      </w:pPr>
    </w:p>
    <w:p w14:paraId="2A1E97B6" w14:textId="114564EA" w:rsidR="00082802" w:rsidRDefault="00FE3F01" w:rsidP="00082802">
      <w:pPr>
        <w:jc w:val="both"/>
        <w:rPr>
          <w:rFonts w:eastAsia="新細明體"/>
          <w:lang w:eastAsia="zh-TW"/>
        </w:rPr>
      </w:pPr>
      <w:r>
        <w:rPr>
          <w:u w:val="single"/>
        </w:rPr>
        <w:t>NGSO/LEO</w:t>
      </w:r>
      <w:r w:rsidR="00082802">
        <w:rPr>
          <w:u w:val="single"/>
        </w:rPr>
        <w:t xml:space="preserve"> – </w:t>
      </w:r>
      <w:r w:rsidR="00F9245E">
        <w:rPr>
          <w:u w:val="single"/>
        </w:rPr>
        <w:t xml:space="preserve">cell </w:t>
      </w:r>
      <w:r w:rsidR="00AD4DE6">
        <w:rPr>
          <w:u w:val="single"/>
        </w:rPr>
        <w:t xml:space="preserve">detection time in </w:t>
      </w:r>
      <w:r w:rsidR="00082802">
        <w:rPr>
          <w:u w:val="single"/>
        </w:rPr>
        <w:t xml:space="preserve">intra-/inter-frequency measurement </w:t>
      </w:r>
    </w:p>
    <w:p w14:paraId="2E4FFDC9" w14:textId="131D6E83" w:rsidR="00E65DF8" w:rsidRDefault="00E65DF8" w:rsidP="00B971BF">
      <w:pPr>
        <w:jc w:val="both"/>
        <w:rPr>
          <w:rFonts w:eastAsia="新細明體"/>
          <w:lang w:eastAsia="zh-TW"/>
        </w:rPr>
      </w:pPr>
      <w:r>
        <w:rPr>
          <w:rFonts w:eastAsia="新細明體" w:hint="eastAsia"/>
          <w:lang w:eastAsia="zh-TW"/>
        </w:rPr>
        <w:t>L</w:t>
      </w:r>
      <w:r>
        <w:rPr>
          <w:rFonts w:eastAsia="新細明體"/>
          <w:lang w:eastAsia="zh-TW"/>
        </w:rPr>
        <w:t>EO cells are moving fast</w:t>
      </w:r>
      <w:r w:rsidR="00B867B0">
        <w:rPr>
          <w:rFonts w:eastAsia="新細明體"/>
          <w:lang w:eastAsia="zh-TW"/>
        </w:rPr>
        <w:t xml:space="preserve">, and the UE may stay within a cell around 6 – 130 secs, depending on the deployment scenario (as in </w:t>
      </w:r>
      <w:r w:rsidR="00B867B0" w:rsidRPr="00B867B0">
        <w:rPr>
          <w:rFonts w:eastAsia="新細明體"/>
          <w:lang w:eastAsia="zh-TW"/>
        </w:rPr>
        <w:t>Table 7.3.2.1.4-1: Time to HO for min/max cell diameter and varying UE speed</w:t>
      </w:r>
      <w:r w:rsidR="00B867B0">
        <w:rPr>
          <w:rFonts w:eastAsia="新細明體"/>
          <w:lang w:eastAsia="zh-TW"/>
        </w:rPr>
        <w:t xml:space="preserve">, </w:t>
      </w:r>
      <w:r w:rsidR="00183E0A">
        <w:rPr>
          <w:rFonts w:eastAsia="新細明體"/>
          <w:lang w:eastAsia="zh-TW"/>
        </w:rPr>
        <w:fldChar w:fldCharType="begin"/>
      </w:r>
      <w:r w:rsidR="00183E0A">
        <w:rPr>
          <w:rFonts w:eastAsia="新細明體"/>
          <w:lang w:eastAsia="zh-TW"/>
        </w:rPr>
        <w:instrText xml:space="preserve"> REF _Ref110603265 \r \h </w:instrText>
      </w:r>
      <w:r w:rsidR="00183E0A">
        <w:rPr>
          <w:rFonts w:eastAsia="新細明體"/>
          <w:lang w:eastAsia="zh-TW"/>
        </w:rPr>
      </w:r>
      <w:r w:rsidR="00183E0A">
        <w:rPr>
          <w:rFonts w:eastAsia="新細明體"/>
          <w:lang w:eastAsia="zh-TW"/>
        </w:rPr>
        <w:fldChar w:fldCharType="separate"/>
      </w:r>
      <w:r w:rsidR="00A85DAD">
        <w:rPr>
          <w:rFonts w:eastAsia="新細明體"/>
          <w:lang w:eastAsia="zh-TW"/>
        </w:rPr>
        <w:t>[10]</w:t>
      </w:r>
      <w:r w:rsidR="00183E0A">
        <w:rPr>
          <w:rFonts w:eastAsia="新細明體"/>
          <w:lang w:eastAsia="zh-TW"/>
        </w:rPr>
        <w:fldChar w:fldCharType="end"/>
      </w:r>
      <w:r w:rsidR="00183E0A">
        <w:rPr>
          <w:rFonts w:eastAsia="新細明體"/>
          <w:lang w:eastAsia="zh-TW"/>
        </w:rPr>
        <w:t xml:space="preserve">). </w:t>
      </w:r>
      <w:r>
        <w:rPr>
          <w:rFonts w:eastAsia="新細明體"/>
          <w:lang w:eastAsia="zh-TW"/>
        </w:rPr>
        <w:t xml:space="preserve">However, </w:t>
      </w:r>
      <w:r w:rsidR="00183E0A">
        <w:rPr>
          <w:rFonts w:eastAsia="新細明體"/>
          <w:lang w:eastAsia="zh-TW"/>
        </w:rPr>
        <w:t>the detection time</w:t>
      </w:r>
      <w:r>
        <w:rPr>
          <w:rFonts w:eastAsia="新細明體"/>
          <w:lang w:eastAsia="zh-TW"/>
        </w:rPr>
        <w:t xml:space="preserve"> with DRX/eDRX of </w:t>
      </w:r>
      <w:r w:rsidRPr="00E65DF8">
        <w:rPr>
          <w:rFonts w:eastAsia="新細明體"/>
          <w:lang w:eastAsia="zh-TW"/>
        </w:rPr>
        <w:t>intra-/inter-frequency measurement</w:t>
      </w:r>
      <w:r>
        <w:rPr>
          <w:rFonts w:eastAsia="新細明體"/>
          <w:lang w:eastAsia="zh-TW"/>
        </w:rPr>
        <w:t xml:space="preserve"> could be relatively long, especially for Enhanced Coverage.  </w:t>
      </w:r>
    </w:p>
    <w:p w14:paraId="65C7B536" w14:textId="124D3577" w:rsidR="00183E0A" w:rsidRDefault="00AD4DE6" w:rsidP="00B971BF">
      <w:pPr>
        <w:jc w:val="both"/>
        <w:rPr>
          <w:rFonts w:eastAsia="新細明體"/>
          <w:lang w:eastAsia="zh-TW"/>
        </w:rPr>
      </w:pPr>
      <w:r>
        <w:rPr>
          <w:rFonts w:eastAsia="新細明體" w:hint="eastAsia"/>
          <w:lang w:eastAsia="zh-TW"/>
        </w:rPr>
        <w:t>F</w:t>
      </w:r>
      <w:r>
        <w:rPr>
          <w:rFonts w:eastAsia="新細明體"/>
          <w:lang w:eastAsia="zh-TW"/>
        </w:rPr>
        <w:t xml:space="preserve">or example, as shown in </w:t>
      </w:r>
      <w:r w:rsidRPr="00AD4DE6">
        <w:rPr>
          <w:rFonts w:eastAsia="新細明體"/>
          <w:lang w:eastAsia="zh-TW"/>
        </w:rPr>
        <w:t>Table 4.6.2.4-1</w:t>
      </w:r>
      <w:r>
        <w:rPr>
          <w:rFonts w:eastAsia="新細明體"/>
          <w:lang w:eastAsia="zh-TW"/>
        </w:rPr>
        <w:t xml:space="preserve"> in TS 36.133, for NB in Enhanced Coverage, the </w:t>
      </w:r>
      <w:r w:rsidR="00F9245E">
        <w:rPr>
          <w:rFonts w:eastAsia="新細明體"/>
          <w:lang w:eastAsia="zh-TW"/>
        </w:rPr>
        <w:t xml:space="preserve">cell </w:t>
      </w:r>
      <w:r>
        <w:rPr>
          <w:rFonts w:eastAsia="新細明體"/>
          <w:lang w:eastAsia="zh-TW"/>
        </w:rPr>
        <w:t xml:space="preserve">detection time when </w:t>
      </w:r>
      <w:r w:rsidRPr="00691C10">
        <w:rPr>
          <w:rFonts w:eastAsia="MS Mincho" w:cs="Arial"/>
        </w:rPr>
        <w:t xml:space="preserve">SCH Ês/Iot of neighbouring </w:t>
      </w:r>
      <w:r w:rsidRPr="00AD4DE6">
        <w:rPr>
          <w:rFonts w:eastAsia="新細明體"/>
          <w:lang w:eastAsia="zh-TW"/>
        </w:rPr>
        <w:t>cell &lt;</w:t>
      </w:r>
      <w:r w:rsidRPr="00AD4DE6">
        <w:rPr>
          <w:rFonts w:eastAsia="新細明體" w:hint="eastAsia"/>
          <w:lang w:eastAsia="zh-TW"/>
        </w:rPr>
        <w:t xml:space="preserve"> -6d</w:t>
      </w:r>
      <w:r w:rsidRPr="00AD4DE6">
        <w:rPr>
          <w:rFonts w:eastAsia="新細明體"/>
          <w:lang w:eastAsia="zh-TW"/>
        </w:rPr>
        <w:t>B (i.e,</w:t>
      </w:r>
      <w:r>
        <w:rPr>
          <w:rFonts w:eastAsia="新細明體"/>
          <w:lang w:eastAsia="zh-TW"/>
        </w:rPr>
        <w:t xml:space="preserve"> </w:t>
      </w:r>
      <w:r w:rsidRPr="00AD4DE6">
        <w:rPr>
          <w:rFonts w:eastAsia="新細明體"/>
          <w:lang w:eastAsia="zh-TW"/>
        </w:rPr>
        <w:t xml:space="preserve">-15≤ Q2 &lt; -6) </w:t>
      </w:r>
      <w:r>
        <w:rPr>
          <w:rFonts w:eastAsia="新細明體"/>
          <w:lang w:eastAsia="zh-TW"/>
        </w:rPr>
        <w:t xml:space="preserve">is larger than 260 secs, and thus the LEO cell would disappear when it has been detected. Similar if eDRX is configured, it would at least </w:t>
      </w:r>
      <w:r w:rsidR="00A879BF">
        <w:rPr>
          <w:rFonts w:eastAsia="新細明體"/>
          <w:lang w:eastAsia="zh-TW"/>
        </w:rPr>
        <w:t>require</w:t>
      </w:r>
      <w:r>
        <w:rPr>
          <w:rFonts w:eastAsia="新細明體"/>
          <w:lang w:eastAsia="zh-TW"/>
        </w:rPr>
        <w:t xml:space="preserve"> ~225sec (11 eDRX cycles of 20.40s) to provide 406 measurement samples (assume </w:t>
      </w:r>
      <w:r w:rsidRPr="00AD4DE6">
        <w:rPr>
          <w:rFonts w:eastAsia="新細明體"/>
          <w:lang w:eastAsia="zh-TW"/>
        </w:rPr>
        <w:t>PTW = 12.8</w:t>
      </w:r>
      <w:r>
        <w:rPr>
          <w:rFonts w:eastAsia="新細明體"/>
          <w:lang w:eastAsia="zh-TW"/>
        </w:rPr>
        <w:t>s</w:t>
      </w:r>
      <w:r w:rsidRPr="00AD4DE6">
        <w:rPr>
          <w:rFonts w:eastAsia="新細明體"/>
          <w:lang w:eastAsia="zh-TW"/>
        </w:rPr>
        <w:t>, eDRX = 20.48</w:t>
      </w:r>
      <w:r>
        <w:rPr>
          <w:rFonts w:eastAsia="新細明體"/>
          <w:lang w:eastAsia="zh-TW"/>
        </w:rPr>
        <w:t>s</w:t>
      </w:r>
      <w:r w:rsidRPr="00AD4DE6">
        <w:rPr>
          <w:rFonts w:eastAsia="新細明體"/>
          <w:lang w:eastAsia="zh-TW"/>
        </w:rPr>
        <w:t>, DRX = 0.32</w:t>
      </w:r>
      <w:r>
        <w:rPr>
          <w:rFonts w:eastAsia="新細明體"/>
          <w:lang w:eastAsia="zh-TW"/>
        </w:rPr>
        <w:t xml:space="preserve">s), according to </w:t>
      </w:r>
      <w:r w:rsidRPr="00AD4DE6">
        <w:rPr>
          <w:rFonts w:eastAsia="新細明體"/>
          <w:lang w:eastAsia="zh-TW"/>
        </w:rPr>
        <w:t>Table 4.6.2.4-</w:t>
      </w:r>
      <w:r>
        <w:rPr>
          <w:rFonts w:eastAsia="新細明體"/>
          <w:lang w:eastAsia="zh-TW"/>
        </w:rPr>
        <w:t xml:space="preserve">2 in TS 36.133. </w:t>
      </w:r>
    </w:p>
    <w:p w14:paraId="26C0917C" w14:textId="77777777" w:rsidR="00183E0A" w:rsidRPr="00691C10" w:rsidRDefault="00183E0A" w:rsidP="00183E0A">
      <w:pPr>
        <w:pStyle w:val="TH"/>
        <w:rPr>
          <w:vertAlign w:val="subscript"/>
        </w:rPr>
      </w:pPr>
      <w:r w:rsidRPr="00691C10">
        <w:t>Table 4.6.2.4-1 : T</w:t>
      </w:r>
      <w:r w:rsidRPr="00691C10">
        <w:rPr>
          <w:vertAlign w:val="subscript"/>
        </w:rPr>
        <w:t>detect,NB_Intra_EC,</w:t>
      </w:r>
      <w:r w:rsidRPr="00691C10">
        <w:t xml:space="preserve"> T</w:t>
      </w:r>
      <w:r w:rsidRPr="00691C10">
        <w:rPr>
          <w:vertAlign w:val="subscript"/>
        </w:rPr>
        <w:t>measure,NB_Intra_EC</w:t>
      </w:r>
      <w:r w:rsidRPr="00691C10">
        <w:t xml:space="preserve"> </w:t>
      </w:r>
      <w:r w:rsidRPr="00691C10">
        <w:rPr>
          <w:rFonts w:ascii="Times New Roman" w:hAnsi="Times New Roman" w:cs="v4.2.0"/>
          <w:lang w:eastAsia="zh-CN"/>
        </w:rPr>
        <w:t>and</w:t>
      </w:r>
      <w:r w:rsidRPr="00691C10">
        <w:t xml:space="preserve"> T</w:t>
      </w:r>
      <w:r w:rsidRPr="00691C10">
        <w:rPr>
          <w:vertAlign w:val="subscript"/>
        </w:rPr>
        <w:t>evaluate, NB_intra_EC</w:t>
      </w:r>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1"/>
        <w:gridCol w:w="2042"/>
        <w:gridCol w:w="1903"/>
        <w:gridCol w:w="1874"/>
        <w:gridCol w:w="1407"/>
      </w:tblGrid>
      <w:tr w:rsidR="00183E0A" w:rsidRPr="00691C10" w14:paraId="2269E3FA" w14:textId="77777777" w:rsidTr="004B62FF">
        <w:trPr>
          <w:cantSplit/>
          <w:jc w:val="center"/>
        </w:trPr>
        <w:tc>
          <w:tcPr>
            <w:tcW w:w="1101" w:type="pct"/>
          </w:tcPr>
          <w:p w14:paraId="449A155E" w14:textId="77777777" w:rsidR="00183E0A" w:rsidRPr="00691C10" w:rsidRDefault="00183E0A" w:rsidP="004B62FF">
            <w:pPr>
              <w:pStyle w:val="TAH"/>
              <w:rPr>
                <w:rFonts w:cs="Arial"/>
              </w:rPr>
            </w:pPr>
            <w:r w:rsidRPr="00691C10">
              <w:rPr>
                <w:rFonts w:eastAsia="MS Mincho" w:cs="Arial"/>
              </w:rPr>
              <w:t>SCH Ês/Iot of neighboring cell: Q2</w:t>
            </w:r>
          </w:p>
        </w:tc>
        <w:tc>
          <w:tcPr>
            <w:tcW w:w="1102" w:type="pct"/>
          </w:tcPr>
          <w:p w14:paraId="66329063" w14:textId="77777777" w:rsidR="00183E0A" w:rsidRPr="00691C10" w:rsidRDefault="00183E0A" w:rsidP="004B62FF">
            <w:pPr>
              <w:pStyle w:val="TAH"/>
              <w:rPr>
                <w:rFonts w:cs="Arial"/>
                <w:snapToGrid w:val="0"/>
              </w:rPr>
            </w:pPr>
            <w:r w:rsidRPr="00691C10">
              <w:rPr>
                <w:rFonts w:cs="Arial"/>
              </w:rPr>
              <w:t>DRX cycle length [s]</w:t>
            </w:r>
          </w:p>
        </w:tc>
        <w:tc>
          <w:tcPr>
            <w:tcW w:w="1027" w:type="pct"/>
          </w:tcPr>
          <w:p w14:paraId="3CDA0C9E" w14:textId="77777777" w:rsidR="00183E0A" w:rsidRPr="00691C10" w:rsidRDefault="00183E0A" w:rsidP="004B62FF">
            <w:pPr>
              <w:pStyle w:val="TAH"/>
              <w:rPr>
                <w:rFonts w:cs="Arial"/>
              </w:rPr>
            </w:pPr>
            <w:r w:rsidRPr="00691C10">
              <w:rPr>
                <w:rFonts w:cs="Arial"/>
              </w:rPr>
              <w:t>T</w:t>
            </w:r>
            <w:r w:rsidRPr="00691C10">
              <w:rPr>
                <w:rFonts w:cs="Arial"/>
                <w:vertAlign w:val="subscript"/>
              </w:rPr>
              <w:t>detect,NB_Intra_</w:t>
            </w:r>
            <w:r w:rsidRPr="00691C10" w:rsidDel="00811A87">
              <w:rPr>
                <w:rFonts w:cs="Arial"/>
                <w:vertAlign w:val="subscript"/>
              </w:rPr>
              <w:t xml:space="preserve"> </w:t>
            </w:r>
            <w:r w:rsidRPr="00691C10">
              <w:rPr>
                <w:rFonts w:cs="Arial"/>
                <w:vertAlign w:val="subscript"/>
              </w:rPr>
              <w:t>EC</w:t>
            </w:r>
            <w:r w:rsidRPr="00691C10">
              <w:rPr>
                <w:rFonts w:cs="Arial"/>
              </w:rPr>
              <w:t xml:space="preserve"> [s] (number of DRX cycles)</w:t>
            </w:r>
          </w:p>
        </w:tc>
        <w:tc>
          <w:tcPr>
            <w:tcW w:w="1011" w:type="pct"/>
          </w:tcPr>
          <w:p w14:paraId="1422DD65" w14:textId="77777777" w:rsidR="00183E0A" w:rsidRPr="00691C10" w:rsidRDefault="00183E0A" w:rsidP="004B62FF">
            <w:pPr>
              <w:pStyle w:val="TAH"/>
              <w:rPr>
                <w:rFonts w:cs="Arial"/>
                <w:snapToGrid w:val="0"/>
              </w:rPr>
            </w:pPr>
            <w:r w:rsidRPr="00691C10">
              <w:rPr>
                <w:rFonts w:cs="Arial"/>
              </w:rPr>
              <w:t>T</w:t>
            </w:r>
            <w:r w:rsidRPr="00691C10">
              <w:rPr>
                <w:rFonts w:cs="Arial"/>
                <w:vertAlign w:val="subscript"/>
              </w:rPr>
              <w:t>measure,NB_Intra_</w:t>
            </w:r>
            <w:r w:rsidRPr="00691C10" w:rsidDel="00811A87">
              <w:rPr>
                <w:rFonts w:cs="Arial"/>
                <w:vertAlign w:val="subscript"/>
              </w:rPr>
              <w:t xml:space="preserve"> </w:t>
            </w:r>
            <w:r w:rsidRPr="00691C10">
              <w:rPr>
                <w:rFonts w:cs="Arial"/>
                <w:vertAlign w:val="subscript"/>
              </w:rPr>
              <w:t>EC</w:t>
            </w:r>
            <w:r w:rsidRPr="00691C10">
              <w:rPr>
                <w:rFonts w:cs="Arial"/>
              </w:rPr>
              <w:t xml:space="preserve"> [s] (number of DRX cycles)</w:t>
            </w:r>
          </w:p>
        </w:tc>
        <w:tc>
          <w:tcPr>
            <w:tcW w:w="759" w:type="pct"/>
          </w:tcPr>
          <w:p w14:paraId="189436EC" w14:textId="77777777" w:rsidR="00183E0A" w:rsidRPr="00691C10" w:rsidRDefault="00183E0A" w:rsidP="004B62FF">
            <w:pPr>
              <w:pStyle w:val="TAH"/>
              <w:rPr>
                <w:rFonts w:cs="Arial"/>
                <w:vertAlign w:val="subscript"/>
              </w:rPr>
            </w:pPr>
            <w:r w:rsidRPr="00691C10">
              <w:rPr>
                <w:rFonts w:cs="Arial"/>
              </w:rPr>
              <w:t>T</w:t>
            </w:r>
            <w:r w:rsidRPr="00691C10">
              <w:rPr>
                <w:rFonts w:cs="Arial"/>
                <w:vertAlign w:val="subscript"/>
              </w:rPr>
              <w:t>evaluate,NB_intra_</w:t>
            </w:r>
            <w:r w:rsidRPr="00691C10" w:rsidDel="00811A87">
              <w:rPr>
                <w:rFonts w:cs="Arial"/>
                <w:vertAlign w:val="subscript"/>
              </w:rPr>
              <w:t xml:space="preserve"> </w:t>
            </w:r>
            <w:r w:rsidRPr="00691C10">
              <w:rPr>
                <w:rFonts w:cs="Arial"/>
                <w:vertAlign w:val="subscript"/>
              </w:rPr>
              <w:t>EC</w:t>
            </w:r>
          </w:p>
          <w:p w14:paraId="090BBD4D" w14:textId="77777777" w:rsidR="00183E0A" w:rsidRPr="00691C10" w:rsidRDefault="00183E0A" w:rsidP="004B62FF">
            <w:pPr>
              <w:pStyle w:val="TAH"/>
              <w:rPr>
                <w:rFonts w:cs="Arial"/>
              </w:rPr>
            </w:pPr>
            <w:r w:rsidRPr="00691C10">
              <w:rPr>
                <w:rFonts w:cs="Arial"/>
              </w:rPr>
              <w:t>[s] (number of DRX cycles)</w:t>
            </w:r>
          </w:p>
        </w:tc>
      </w:tr>
      <w:tr w:rsidR="00183E0A" w:rsidRPr="00691C10" w14:paraId="16ECACAE" w14:textId="77777777" w:rsidTr="004B62FF">
        <w:trPr>
          <w:cantSplit/>
          <w:jc w:val="center"/>
        </w:trPr>
        <w:tc>
          <w:tcPr>
            <w:tcW w:w="1101" w:type="pct"/>
            <w:vMerge w:val="restart"/>
            <w:vAlign w:val="center"/>
          </w:tcPr>
          <w:p w14:paraId="535BBFB7" w14:textId="77777777" w:rsidR="00183E0A" w:rsidRPr="00691C10" w:rsidRDefault="00183E0A" w:rsidP="004B62FF">
            <w:pPr>
              <w:pStyle w:val="TAC"/>
              <w:rPr>
                <w:rFonts w:cs="Arial"/>
                <w:b/>
              </w:rPr>
            </w:pPr>
            <w:r w:rsidRPr="00691C10">
              <w:rPr>
                <w:rFonts w:cs="Arial"/>
                <w:b/>
              </w:rPr>
              <w:t>-15≤ Q2 &lt; -6</w:t>
            </w:r>
          </w:p>
        </w:tc>
        <w:tc>
          <w:tcPr>
            <w:tcW w:w="1102" w:type="pct"/>
          </w:tcPr>
          <w:p w14:paraId="01D6BDC7" w14:textId="77777777" w:rsidR="00183E0A" w:rsidRPr="00691C10" w:rsidRDefault="00183E0A" w:rsidP="004B62FF">
            <w:pPr>
              <w:pStyle w:val="TAC"/>
              <w:rPr>
                <w:rFonts w:cs="Arial"/>
              </w:rPr>
            </w:pPr>
            <w:r w:rsidRPr="00691C10">
              <w:rPr>
                <w:rFonts w:cs="Arial" w:hint="eastAsia"/>
              </w:rPr>
              <w:t>0.32</w:t>
            </w:r>
          </w:p>
        </w:tc>
        <w:tc>
          <w:tcPr>
            <w:tcW w:w="1027" w:type="pct"/>
          </w:tcPr>
          <w:p w14:paraId="263B3D28" w14:textId="77777777" w:rsidR="00183E0A" w:rsidRPr="00183E0A" w:rsidRDefault="00183E0A" w:rsidP="004B62FF">
            <w:pPr>
              <w:pStyle w:val="TAC"/>
              <w:rPr>
                <w:rFonts w:cs="Arial"/>
                <w:snapToGrid w:val="0"/>
                <w:highlight w:val="cyan"/>
              </w:rPr>
            </w:pPr>
            <w:r w:rsidRPr="00183E0A">
              <w:rPr>
                <w:rFonts w:cs="Arial"/>
                <w:highlight w:val="cyan"/>
              </w:rPr>
              <w:t xml:space="preserve">256 </w:t>
            </w:r>
            <w:r w:rsidRPr="00183E0A">
              <w:rPr>
                <w:rFonts w:cs="Arial" w:hint="eastAsia"/>
                <w:highlight w:val="cyan"/>
              </w:rPr>
              <w:t>(</w:t>
            </w:r>
            <w:r w:rsidRPr="00183E0A">
              <w:rPr>
                <w:rFonts w:cs="Arial"/>
                <w:highlight w:val="cyan"/>
              </w:rPr>
              <w:t>800</w:t>
            </w:r>
            <w:r w:rsidRPr="00183E0A">
              <w:rPr>
                <w:rFonts w:cs="Arial" w:hint="eastAsia"/>
                <w:highlight w:val="cyan"/>
              </w:rPr>
              <w:t>)</w:t>
            </w:r>
          </w:p>
        </w:tc>
        <w:tc>
          <w:tcPr>
            <w:tcW w:w="1011" w:type="pct"/>
          </w:tcPr>
          <w:p w14:paraId="49A5F469" w14:textId="77777777" w:rsidR="00183E0A" w:rsidRPr="00691C10" w:rsidRDefault="00183E0A" w:rsidP="004B62FF">
            <w:pPr>
              <w:pStyle w:val="TAC"/>
              <w:rPr>
                <w:rFonts w:cs="Arial"/>
                <w:snapToGrid w:val="0"/>
              </w:rPr>
            </w:pPr>
            <w:r w:rsidRPr="00691C10">
              <w:rPr>
                <w:rFonts w:cs="Arial"/>
                <w:snapToGrid w:val="0"/>
              </w:rPr>
              <w:t>1.28 (4)</w:t>
            </w:r>
          </w:p>
        </w:tc>
        <w:tc>
          <w:tcPr>
            <w:tcW w:w="759" w:type="pct"/>
          </w:tcPr>
          <w:p w14:paraId="7E9E388E" w14:textId="77777777" w:rsidR="00183E0A" w:rsidRPr="00691C10" w:rsidRDefault="00183E0A" w:rsidP="004B62FF">
            <w:pPr>
              <w:pStyle w:val="TAC"/>
              <w:rPr>
                <w:rFonts w:cs="Arial"/>
              </w:rPr>
            </w:pPr>
            <w:r w:rsidRPr="00691C10">
              <w:t>10.24 (32)</w:t>
            </w:r>
          </w:p>
        </w:tc>
      </w:tr>
      <w:tr w:rsidR="00183E0A" w:rsidRPr="00691C10" w14:paraId="210C2073" w14:textId="77777777" w:rsidTr="004B62FF">
        <w:trPr>
          <w:cantSplit/>
          <w:jc w:val="center"/>
        </w:trPr>
        <w:tc>
          <w:tcPr>
            <w:tcW w:w="1101" w:type="pct"/>
            <w:vMerge/>
          </w:tcPr>
          <w:p w14:paraId="10A943E4" w14:textId="77777777" w:rsidR="00183E0A" w:rsidRPr="00691C10" w:rsidRDefault="00183E0A" w:rsidP="004B62FF">
            <w:pPr>
              <w:pStyle w:val="TAC"/>
              <w:rPr>
                <w:rFonts w:cs="Arial"/>
                <w:b/>
              </w:rPr>
            </w:pPr>
          </w:p>
        </w:tc>
        <w:tc>
          <w:tcPr>
            <w:tcW w:w="1102" w:type="pct"/>
          </w:tcPr>
          <w:p w14:paraId="489E298A" w14:textId="77777777" w:rsidR="00183E0A" w:rsidRPr="00691C10" w:rsidRDefault="00183E0A" w:rsidP="004B62FF">
            <w:pPr>
              <w:pStyle w:val="TAC"/>
              <w:rPr>
                <w:rFonts w:cs="Arial"/>
              </w:rPr>
            </w:pPr>
            <w:r w:rsidRPr="00691C10">
              <w:rPr>
                <w:rFonts w:cs="Arial" w:hint="eastAsia"/>
              </w:rPr>
              <w:t>0.64</w:t>
            </w:r>
          </w:p>
        </w:tc>
        <w:tc>
          <w:tcPr>
            <w:tcW w:w="1027" w:type="pct"/>
          </w:tcPr>
          <w:p w14:paraId="76AC774F" w14:textId="77777777" w:rsidR="00183E0A" w:rsidRPr="00183E0A" w:rsidRDefault="00183E0A" w:rsidP="004B62FF">
            <w:pPr>
              <w:pStyle w:val="TAC"/>
              <w:rPr>
                <w:rFonts w:cs="Arial"/>
                <w:snapToGrid w:val="0"/>
                <w:highlight w:val="cyan"/>
              </w:rPr>
            </w:pPr>
            <w:r w:rsidRPr="00183E0A">
              <w:rPr>
                <w:rFonts w:cs="Arial"/>
                <w:highlight w:val="cyan"/>
              </w:rPr>
              <w:t>266 (415)</w:t>
            </w:r>
          </w:p>
        </w:tc>
        <w:tc>
          <w:tcPr>
            <w:tcW w:w="1011" w:type="pct"/>
          </w:tcPr>
          <w:p w14:paraId="516A0C48" w14:textId="77777777" w:rsidR="00183E0A" w:rsidRPr="00691C10" w:rsidRDefault="00183E0A" w:rsidP="004B62FF">
            <w:pPr>
              <w:pStyle w:val="TAC"/>
              <w:rPr>
                <w:rFonts w:cs="Arial"/>
                <w:snapToGrid w:val="0"/>
              </w:rPr>
            </w:pPr>
            <w:r w:rsidRPr="00691C10">
              <w:rPr>
                <w:rFonts w:cs="Arial"/>
                <w:snapToGrid w:val="0"/>
              </w:rPr>
              <w:t>1.28 (2)</w:t>
            </w:r>
          </w:p>
        </w:tc>
        <w:tc>
          <w:tcPr>
            <w:tcW w:w="759" w:type="pct"/>
          </w:tcPr>
          <w:p w14:paraId="6C660649" w14:textId="77777777" w:rsidR="00183E0A" w:rsidRPr="00691C10" w:rsidRDefault="00183E0A" w:rsidP="004B62FF">
            <w:pPr>
              <w:pStyle w:val="TAC"/>
              <w:rPr>
                <w:rFonts w:cs="Arial"/>
              </w:rPr>
            </w:pPr>
            <w:r w:rsidRPr="00691C10">
              <w:t>10.24 (16)</w:t>
            </w:r>
          </w:p>
        </w:tc>
      </w:tr>
      <w:tr w:rsidR="00183E0A" w:rsidRPr="00691C10" w14:paraId="40BF21AD" w14:textId="77777777" w:rsidTr="004B62FF">
        <w:trPr>
          <w:cantSplit/>
          <w:jc w:val="center"/>
        </w:trPr>
        <w:tc>
          <w:tcPr>
            <w:tcW w:w="1101" w:type="pct"/>
            <w:vMerge/>
          </w:tcPr>
          <w:p w14:paraId="69458E0D" w14:textId="77777777" w:rsidR="00183E0A" w:rsidRPr="00691C10" w:rsidRDefault="00183E0A" w:rsidP="004B62FF">
            <w:pPr>
              <w:pStyle w:val="TAC"/>
              <w:rPr>
                <w:rFonts w:cs="Arial"/>
              </w:rPr>
            </w:pPr>
          </w:p>
        </w:tc>
        <w:tc>
          <w:tcPr>
            <w:tcW w:w="1102" w:type="pct"/>
          </w:tcPr>
          <w:p w14:paraId="2C67845B" w14:textId="77777777" w:rsidR="00183E0A" w:rsidRPr="00691C10" w:rsidRDefault="00183E0A" w:rsidP="004B62FF">
            <w:pPr>
              <w:pStyle w:val="TAC"/>
              <w:rPr>
                <w:rFonts w:cs="Arial"/>
                <w:snapToGrid w:val="0"/>
              </w:rPr>
            </w:pPr>
            <w:r w:rsidRPr="00691C10">
              <w:rPr>
                <w:rFonts w:cs="Arial"/>
              </w:rPr>
              <w:t>1.28</w:t>
            </w:r>
          </w:p>
        </w:tc>
        <w:tc>
          <w:tcPr>
            <w:tcW w:w="1027" w:type="pct"/>
          </w:tcPr>
          <w:p w14:paraId="1A4D65A9" w14:textId="77777777" w:rsidR="00183E0A" w:rsidRPr="00183E0A" w:rsidRDefault="00183E0A" w:rsidP="004B62FF">
            <w:pPr>
              <w:pStyle w:val="TAC"/>
              <w:rPr>
                <w:rFonts w:cs="Arial"/>
                <w:snapToGrid w:val="0"/>
                <w:highlight w:val="cyan"/>
              </w:rPr>
            </w:pPr>
            <w:r w:rsidRPr="00183E0A">
              <w:rPr>
                <w:rFonts w:cs="Arial"/>
                <w:snapToGrid w:val="0"/>
                <w:highlight w:val="cyan"/>
              </w:rPr>
              <w:t>532</w:t>
            </w:r>
            <w:r w:rsidRPr="00183E0A">
              <w:rPr>
                <w:rFonts w:cs="Arial"/>
                <w:highlight w:val="cyan"/>
              </w:rPr>
              <w:t xml:space="preserve"> (</w:t>
            </w:r>
            <w:r w:rsidRPr="00183E0A">
              <w:rPr>
                <w:rFonts w:cs="Arial"/>
                <w:snapToGrid w:val="0"/>
                <w:highlight w:val="cyan"/>
              </w:rPr>
              <w:t>415</w:t>
            </w:r>
            <w:r w:rsidRPr="00183E0A">
              <w:rPr>
                <w:rFonts w:cs="Arial"/>
                <w:highlight w:val="cyan"/>
              </w:rPr>
              <w:t xml:space="preserve">) </w:t>
            </w:r>
          </w:p>
        </w:tc>
        <w:tc>
          <w:tcPr>
            <w:tcW w:w="1011" w:type="pct"/>
          </w:tcPr>
          <w:p w14:paraId="2641CCA1" w14:textId="77777777" w:rsidR="00183E0A" w:rsidRPr="00691C10" w:rsidRDefault="00183E0A" w:rsidP="004B62FF">
            <w:pPr>
              <w:pStyle w:val="TAC"/>
              <w:rPr>
                <w:rFonts w:cs="Arial"/>
                <w:snapToGrid w:val="0"/>
              </w:rPr>
            </w:pPr>
            <w:r w:rsidRPr="00691C10">
              <w:rPr>
                <w:rFonts w:cs="Arial"/>
                <w:snapToGrid w:val="0"/>
              </w:rPr>
              <w:t>1.28 (1)</w:t>
            </w:r>
          </w:p>
        </w:tc>
        <w:tc>
          <w:tcPr>
            <w:tcW w:w="759" w:type="pct"/>
          </w:tcPr>
          <w:p w14:paraId="4553F3DC" w14:textId="77777777" w:rsidR="00183E0A" w:rsidRPr="00691C10" w:rsidRDefault="00183E0A" w:rsidP="004B62FF">
            <w:pPr>
              <w:pStyle w:val="TAC"/>
              <w:rPr>
                <w:rFonts w:cs="Arial"/>
                <w:snapToGrid w:val="0"/>
              </w:rPr>
            </w:pPr>
            <w:r w:rsidRPr="00691C10">
              <w:rPr>
                <w:rFonts w:cs="Arial"/>
              </w:rPr>
              <w:t>12.8 (10)</w:t>
            </w:r>
          </w:p>
        </w:tc>
      </w:tr>
      <w:tr w:rsidR="00183E0A" w:rsidRPr="00691C10" w14:paraId="3A94F569" w14:textId="77777777" w:rsidTr="004B62FF">
        <w:trPr>
          <w:cantSplit/>
          <w:jc w:val="center"/>
        </w:trPr>
        <w:tc>
          <w:tcPr>
            <w:tcW w:w="1101" w:type="pct"/>
            <w:vMerge/>
          </w:tcPr>
          <w:p w14:paraId="7F7BD31E" w14:textId="77777777" w:rsidR="00183E0A" w:rsidRPr="00691C10" w:rsidRDefault="00183E0A" w:rsidP="004B62FF">
            <w:pPr>
              <w:pStyle w:val="TAC"/>
              <w:rPr>
                <w:rFonts w:cs="Arial"/>
              </w:rPr>
            </w:pPr>
          </w:p>
        </w:tc>
        <w:tc>
          <w:tcPr>
            <w:tcW w:w="1102" w:type="pct"/>
          </w:tcPr>
          <w:p w14:paraId="4C5F2DF8" w14:textId="77777777" w:rsidR="00183E0A" w:rsidRPr="00691C10" w:rsidRDefault="00183E0A" w:rsidP="004B62FF">
            <w:pPr>
              <w:pStyle w:val="TAC"/>
              <w:rPr>
                <w:rFonts w:cs="Arial"/>
                <w:snapToGrid w:val="0"/>
              </w:rPr>
            </w:pPr>
            <w:r w:rsidRPr="00691C10">
              <w:rPr>
                <w:rFonts w:cs="Arial"/>
              </w:rPr>
              <w:t>2.56</w:t>
            </w:r>
          </w:p>
        </w:tc>
        <w:tc>
          <w:tcPr>
            <w:tcW w:w="1027" w:type="pct"/>
          </w:tcPr>
          <w:p w14:paraId="7A735789" w14:textId="77777777" w:rsidR="00183E0A" w:rsidRPr="00183E0A" w:rsidRDefault="00183E0A" w:rsidP="004B62FF">
            <w:pPr>
              <w:pStyle w:val="TAC"/>
              <w:rPr>
                <w:rFonts w:cs="Arial"/>
                <w:snapToGrid w:val="0"/>
                <w:highlight w:val="cyan"/>
              </w:rPr>
            </w:pPr>
            <w:r w:rsidRPr="00183E0A">
              <w:rPr>
                <w:rFonts w:cs="Arial"/>
                <w:snapToGrid w:val="0"/>
                <w:highlight w:val="cyan"/>
              </w:rPr>
              <w:t>532</w:t>
            </w:r>
            <w:r w:rsidRPr="00183E0A">
              <w:rPr>
                <w:rFonts w:cs="Arial"/>
                <w:highlight w:val="cyan"/>
              </w:rPr>
              <w:t xml:space="preserve"> (</w:t>
            </w:r>
            <w:r w:rsidRPr="00183E0A">
              <w:rPr>
                <w:rFonts w:cs="Arial"/>
                <w:snapToGrid w:val="0"/>
                <w:highlight w:val="cyan"/>
              </w:rPr>
              <w:t>208</w:t>
            </w:r>
            <w:r w:rsidRPr="00183E0A">
              <w:rPr>
                <w:rFonts w:cs="Arial"/>
                <w:highlight w:val="cyan"/>
              </w:rPr>
              <w:t xml:space="preserve">) </w:t>
            </w:r>
          </w:p>
        </w:tc>
        <w:tc>
          <w:tcPr>
            <w:tcW w:w="1011" w:type="pct"/>
          </w:tcPr>
          <w:p w14:paraId="35F217CF" w14:textId="77777777" w:rsidR="00183E0A" w:rsidRPr="00691C10" w:rsidRDefault="00183E0A" w:rsidP="004B62FF">
            <w:pPr>
              <w:pStyle w:val="TAC"/>
              <w:rPr>
                <w:rFonts w:cs="Arial"/>
                <w:snapToGrid w:val="0"/>
              </w:rPr>
            </w:pPr>
            <w:r w:rsidRPr="00691C10">
              <w:rPr>
                <w:rFonts w:cs="Arial"/>
                <w:snapToGrid w:val="0"/>
              </w:rPr>
              <w:t>2.56 (1)</w:t>
            </w:r>
          </w:p>
        </w:tc>
        <w:tc>
          <w:tcPr>
            <w:tcW w:w="759" w:type="pct"/>
          </w:tcPr>
          <w:p w14:paraId="23882F8D" w14:textId="77777777" w:rsidR="00183E0A" w:rsidRPr="00691C10" w:rsidRDefault="00183E0A" w:rsidP="004B62FF">
            <w:pPr>
              <w:pStyle w:val="TAC"/>
              <w:rPr>
                <w:rFonts w:cs="Arial"/>
                <w:snapToGrid w:val="0"/>
              </w:rPr>
            </w:pPr>
            <w:r w:rsidRPr="00691C10">
              <w:rPr>
                <w:rFonts w:cs="Arial"/>
              </w:rPr>
              <w:t>15.36 (6)</w:t>
            </w:r>
          </w:p>
        </w:tc>
      </w:tr>
      <w:tr w:rsidR="00183E0A" w:rsidRPr="00691C10" w14:paraId="4EB9DEE2" w14:textId="77777777" w:rsidTr="004B62FF">
        <w:trPr>
          <w:cantSplit/>
          <w:jc w:val="center"/>
        </w:trPr>
        <w:tc>
          <w:tcPr>
            <w:tcW w:w="1101" w:type="pct"/>
            <w:vMerge/>
          </w:tcPr>
          <w:p w14:paraId="7F979807" w14:textId="77777777" w:rsidR="00183E0A" w:rsidRPr="00691C10" w:rsidRDefault="00183E0A" w:rsidP="004B62FF">
            <w:pPr>
              <w:pStyle w:val="TAC"/>
              <w:rPr>
                <w:rFonts w:cs="Arial"/>
              </w:rPr>
            </w:pPr>
          </w:p>
        </w:tc>
        <w:tc>
          <w:tcPr>
            <w:tcW w:w="1102" w:type="pct"/>
          </w:tcPr>
          <w:p w14:paraId="75B05168" w14:textId="77777777" w:rsidR="00183E0A" w:rsidRPr="00691C10" w:rsidRDefault="00183E0A" w:rsidP="004B62FF">
            <w:pPr>
              <w:pStyle w:val="TAC"/>
              <w:rPr>
                <w:rFonts w:cs="Arial"/>
                <w:snapToGrid w:val="0"/>
              </w:rPr>
            </w:pPr>
            <w:r w:rsidRPr="00691C10">
              <w:rPr>
                <w:rFonts w:cs="Arial"/>
              </w:rPr>
              <w:t>5.12</w:t>
            </w:r>
          </w:p>
        </w:tc>
        <w:tc>
          <w:tcPr>
            <w:tcW w:w="1027" w:type="pct"/>
          </w:tcPr>
          <w:p w14:paraId="082FEF35" w14:textId="77777777" w:rsidR="00183E0A" w:rsidRPr="00183E0A" w:rsidRDefault="00183E0A" w:rsidP="004B62FF">
            <w:pPr>
              <w:pStyle w:val="TAC"/>
              <w:rPr>
                <w:rFonts w:cs="Arial"/>
                <w:snapToGrid w:val="0"/>
                <w:highlight w:val="cyan"/>
              </w:rPr>
            </w:pPr>
            <w:r w:rsidRPr="00183E0A">
              <w:rPr>
                <w:rFonts w:cs="Arial"/>
                <w:snapToGrid w:val="0"/>
                <w:highlight w:val="cyan"/>
              </w:rPr>
              <w:t>1063</w:t>
            </w:r>
            <w:r w:rsidRPr="00183E0A">
              <w:rPr>
                <w:rFonts w:cs="Arial"/>
                <w:highlight w:val="cyan"/>
              </w:rPr>
              <w:t xml:space="preserve"> (</w:t>
            </w:r>
            <w:r w:rsidRPr="00183E0A">
              <w:rPr>
                <w:rFonts w:cs="Arial"/>
                <w:snapToGrid w:val="0"/>
                <w:highlight w:val="cyan"/>
              </w:rPr>
              <w:t>208</w:t>
            </w:r>
            <w:r w:rsidRPr="00183E0A">
              <w:rPr>
                <w:rFonts w:cs="Arial"/>
                <w:highlight w:val="cyan"/>
              </w:rPr>
              <w:t xml:space="preserve">) </w:t>
            </w:r>
          </w:p>
        </w:tc>
        <w:tc>
          <w:tcPr>
            <w:tcW w:w="1011" w:type="pct"/>
          </w:tcPr>
          <w:p w14:paraId="31F87170" w14:textId="77777777" w:rsidR="00183E0A" w:rsidRPr="00691C10" w:rsidRDefault="00183E0A" w:rsidP="004B62FF">
            <w:pPr>
              <w:pStyle w:val="TAC"/>
              <w:rPr>
                <w:rFonts w:cs="Arial"/>
                <w:snapToGrid w:val="0"/>
              </w:rPr>
            </w:pPr>
            <w:r w:rsidRPr="00691C10">
              <w:rPr>
                <w:rFonts w:cs="Arial"/>
                <w:snapToGrid w:val="0"/>
              </w:rPr>
              <w:t>5.12 (1)</w:t>
            </w:r>
          </w:p>
        </w:tc>
        <w:tc>
          <w:tcPr>
            <w:tcW w:w="759" w:type="pct"/>
          </w:tcPr>
          <w:p w14:paraId="23249D79" w14:textId="77777777" w:rsidR="00183E0A" w:rsidRPr="00691C10" w:rsidRDefault="00183E0A" w:rsidP="004B62FF">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183E0A" w:rsidRPr="00691C10" w14:paraId="46DB7203" w14:textId="77777777" w:rsidTr="004B62FF">
        <w:trPr>
          <w:cantSplit/>
          <w:jc w:val="center"/>
        </w:trPr>
        <w:tc>
          <w:tcPr>
            <w:tcW w:w="1101" w:type="pct"/>
            <w:vMerge/>
          </w:tcPr>
          <w:p w14:paraId="4BA85938" w14:textId="77777777" w:rsidR="00183E0A" w:rsidRPr="00691C10" w:rsidRDefault="00183E0A" w:rsidP="004B62FF">
            <w:pPr>
              <w:pStyle w:val="TAC"/>
              <w:rPr>
                <w:rFonts w:cs="Arial"/>
              </w:rPr>
            </w:pPr>
          </w:p>
        </w:tc>
        <w:tc>
          <w:tcPr>
            <w:tcW w:w="1102" w:type="pct"/>
          </w:tcPr>
          <w:p w14:paraId="1473A060" w14:textId="77777777" w:rsidR="00183E0A" w:rsidRPr="00691C10" w:rsidRDefault="00183E0A" w:rsidP="004B62FF">
            <w:pPr>
              <w:pStyle w:val="TAC"/>
              <w:rPr>
                <w:rFonts w:cs="Arial"/>
                <w:snapToGrid w:val="0"/>
              </w:rPr>
            </w:pPr>
            <w:r w:rsidRPr="00691C10">
              <w:rPr>
                <w:rFonts w:cs="Arial"/>
              </w:rPr>
              <w:t>10.24</w:t>
            </w:r>
          </w:p>
        </w:tc>
        <w:tc>
          <w:tcPr>
            <w:tcW w:w="1027" w:type="pct"/>
          </w:tcPr>
          <w:p w14:paraId="32DC2CFC" w14:textId="77777777" w:rsidR="00183E0A" w:rsidRPr="00183E0A" w:rsidRDefault="00183E0A" w:rsidP="004B62FF">
            <w:pPr>
              <w:pStyle w:val="TAC"/>
              <w:rPr>
                <w:rFonts w:cs="Arial"/>
                <w:snapToGrid w:val="0"/>
                <w:highlight w:val="cyan"/>
              </w:rPr>
            </w:pPr>
            <w:r w:rsidRPr="00183E0A">
              <w:rPr>
                <w:rFonts w:cs="Arial"/>
                <w:snapToGrid w:val="0"/>
                <w:highlight w:val="cyan"/>
              </w:rPr>
              <w:t>1063</w:t>
            </w:r>
            <w:r w:rsidRPr="00183E0A">
              <w:rPr>
                <w:rFonts w:cs="Arial"/>
                <w:highlight w:val="cyan"/>
              </w:rPr>
              <w:t xml:space="preserve"> (</w:t>
            </w:r>
            <w:r w:rsidRPr="00183E0A">
              <w:rPr>
                <w:rFonts w:cs="Arial"/>
                <w:snapToGrid w:val="0"/>
                <w:highlight w:val="cyan"/>
              </w:rPr>
              <w:t>104</w:t>
            </w:r>
            <w:r w:rsidRPr="00183E0A">
              <w:rPr>
                <w:rFonts w:cs="Arial"/>
                <w:highlight w:val="cyan"/>
              </w:rPr>
              <w:t xml:space="preserve">) </w:t>
            </w:r>
          </w:p>
        </w:tc>
        <w:tc>
          <w:tcPr>
            <w:tcW w:w="1011" w:type="pct"/>
          </w:tcPr>
          <w:p w14:paraId="43B69C88" w14:textId="77777777" w:rsidR="00183E0A" w:rsidRPr="00691C10" w:rsidRDefault="00183E0A" w:rsidP="004B62FF">
            <w:pPr>
              <w:pStyle w:val="TAC"/>
              <w:rPr>
                <w:rFonts w:cs="Arial"/>
                <w:snapToGrid w:val="0"/>
              </w:rPr>
            </w:pPr>
            <w:r w:rsidRPr="00691C10">
              <w:rPr>
                <w:rFonts w:cs="Arial"/>
                <w:snapToGrid w:val="0"/>
              </w:rPr>
              <w:t>10.24 (1)</w:t>
            </w:r>
          </w:p>
        </w:tc>
        <w:tc>
          <w:tcPr>
            <w:tcW w:w="759" w:type="pct"/>
          </w:tcPr>
          <w:p w14:paraId="4F9FF734" w14:textId="77777777" w:rsidR="00183E0A" w:rsidRPr="00691C10" w:rsidRDefault="00183E0A" w:rsidP="004B62FF">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r w:rsidR="00183E0A" w:rsidRPr="00691C10" w14:paraId="6841C778" w14:textId="77777777" w:rsidTr="004B62FF">
        <w:trPr>
          <w:cantSplit/>
          <w:jc w:val="center"/>
        </w:trPr>
        <w:tc>
          <w:tcPr>
            <w:tcW w:w="1101" w:type="pct"/>
            <w:vMerge w:val="restart"/>
            <w:vAlign w:val="center"/>
          </w:tcPr>
          <w:p w14:paraId="6BB1BB0C" w14:textId="77777777" w:rsidR="00183E0A" w:rsidRPr="00691C10" w:rsidRDefault="00183E0A" w:rsidP="004B62FF">
            <w:pPr>
              <w:pStyle w:val="TAC"/>
              <w:rPr>
                <w:rFonts w:eastAsia="MS Mincho"/>
                <w:b/>
              </w:rPr>
            </w:pPr>
            <w:r w:rsidRPr="00691C10">
              <w:rPr>
                <w:rFonts w:eastAsia="MS Mincho"/>
                <w:b/>
              </w:rPr>
              <w:t>Q2</w:t>
            </w:r>
            <w:r w:rsidRPr="00691C10">
              <w:rPr>
                <w:rFonts w:eastAsia="MS Mincho"/>
                <w:b/>
              </w:rPr>
              <w:sym w:font="Symbol" w:char="F0B3"/>
            </w:r>
            <w:r w:rsidRPr="00691C10">
              <w:rPr>
                <w:rFonts w:eastAsia="MS Mincho"/>
                <w:b/>
              </w:rPr>
              <w:t>-6</w:t>
            </w:r>
          </w:p>
        </w:tc>
        <w:tc>
          <w:tcPr>
            <w:tcW w:w="1102" w:type="pct"/>
          </w:tcPr>
          <w:p w14:paraId="1C61B306" w14:textId="77777777" w:rsidR="00183E0A" w:rsidRPr="00691C10" w:rsidRDefault="00183E0A" w:rsidP="004B62FF">
            <w:pPr>
              <w:pStyle w:val="TAC"/>
              <w:rPr>
                <w:rFonts w:cs="Arial"/>
              </w:rPr>
            </w:pPr>
            <w:r w:rsidRPr="00691C10">
              <w:rPr>
                <w:rFonts w:cs="Arial" w:hint="eastAsia"/>
              </w:rPr>
              <w:t>0.32</w:t>
            </w:r>
          </w:p>
        </w:tc>
        <w:tc>
          <w:tcPr>
            <w:tcW w:w="1027" w:type="pct"/>
          </w:tcPr>
          <w:p w14:paraId="6B1DA3CD" w14:textId="77777777" w:rsidR="00183E0A" w:rsidRPr="00691C10" w:rsidRDefault="00183E0A" w:rsidP="004B62FF">
            <w:pPr>
              <w:pStyle w:val="TAC"/>
              <w:rPr>
                <w:rFonts w:cs="Arial"/>
                <w:snapToGrid w:val="0"/>
              </w:rPr>
            </w:pPr>
            <w:r w:rsidRPr="00691C10">
              <w:rPr>
                <w:rFonts w:cs="Arial"/>
                <w:snapToGrid w:val="0"/>
              </w:rPr>
              <w:t xml:space="preserve">26 </w:t>
            </w:r>
            <w:r w:rsidRPr="00691C10">
              <w:rPr>
                <w:rFonts w:cs="Arial" w:hint="eastAsia"/>
                <w:snapToGrid w:val="0"/>
              </w:rPr>
              <w:t>(</w:t>
            </w:r>
            <w:r w:rsidRPr="00691C10">
              <w:rPr>
                <w:rFonts w:cs="Arial"/>
                <w:snapToGrid w:val="0"/>
              </w:rPr>
              <w:t>80</w:t>
            </w:r>
            <w:r w:rsidRPr="00691C10">
              <w:rPr>
                <w:rFonts w:cs="Arial" w:hint="eastAsia"/>
                <w:snapToGrid w:val="0"/>
              </w:rPr>
              <w:t>)</w:t>
            </w:r>
          </w:p>
        </w:tc>
        <w:tc>
          <w:tcPr>
            <w:tcW w:w="1011" w:type="pct"/>
          </w:tcPr>
          <w:p w14:paraId="6B21D945" w14:textId="77777777" w:rsidR="00183E0A" w:rsidRPr="00691C10" w:rsidRDefault="00183E0A" w:rsidP="004B62FF">
            <w:pPr>
              <w:pStyle w:val="TAC"/>
              <w:rPr>
                <w:rFonts w:cs="Arial"/>
                <w:snapToGrid w:val="0"/>
              </w:rPr>
            </w:pPr>
            <w:r w:rsidRPr="00691C10">
              <w:rPr>
                <w:rFonts w:cs="Arial"/>
                <w:snapToGrid w:val="0"/>
              </w:rPr>
              <w:t>1.28 (4)</w:t>
            </w:r>
          </w:p>
        </w:tc>
        <w:tc>
          <w:tcPr>
            <w:tcW w:w="759" w:type="pct"/>
          </w:tcPr>
          <w:p w14:paraId="0C991831" w14:textId="77777777" w:rsidR="00183E0A" w:rsidRPr="00691C10" w:rsidRDefault="00183E0A" w:rsidP="004B62FF">
            <w:pPr>
              <w:pStyle w:val="TAC"/>
              <w:rPr>
                <w:rFonts w:cs="Arial"/>
              </w:rPr>
            </w:pPr>
            <w:r w:rsidRPr="00691C10">
              <w:t>10.24 (32)</w:t>
            </w:r>
          </w:p>
        </w:tc>
      </w:tr>
      <w:tr w:rsidR="00183E0A" w:rsidRPr="00691C10" w14:paraId="3D55D2D4" w14:textId="77777777" w:rsidTr="004B62FF">
        <w:trPr>
          <w:cantSplit/>
          <w:jc w:val="center"/>
        </w:trPr>
        <w:tc>
          <w:tcPr>
            <w:tcW w:w="1101" w:type="pct"/>
            <w:vMerge/>
            <w:vAlign w:val="center"/>
          </w:tcPr>
          <w:p w14:paraId="3E8E4539" w14:textId="77777777" w:rsidR="00183E0A" w:rsidRPr="00691C10" w:rsidRDefault="00183E0A" w:rsidP="004B62FF">
            <w:pPr>
              <w:pStyle w:val="TAC"/>
              <w:rPr>
                <w:rFonts w:eastAsia="MS Mincho"/>
                <w:b/>
              </w:rPr>
            </w:pPr>
          </w:p>
        </w:tc>
        <w:tc>
          <w:tcPr>
            <w:tcW w:w="1102" w:type="pct"/>
          </w:tcPr>
          <w:p w14:paraId="7302747F" w14:textId="77777777" w:rsidR="00183E0A" w:rsidRPr="00691C10" w:rsidRDefault="00183E0A" w:rsidP="004B62FF">
            <w:pPr>
              <w:pStyle w:val="TAC"/>
              <w:rPr>
                <w:rFonts w:cs="Arial"/>
              </w:rPr>
            </w:pPr>
            <w:r w:rsidRPr="00691C10">
              <w:rPr>
                <w:rFonts w:cs="Arial" w:hint="eastAsia"/>
              </w:rPr>
              <w:t>0.64</w:t>
            </w:r>
          </w:p>
        </w:tc>
        <w:tc>
          <w:tcPr>
            <w:tcW w:w="1027" w:type="pct"/>
          </w:tcPr>
          <w:p w14:paraId="403C0F58" w14:textId="77777777" w:rsidR="00183E0A" w:rsidRPr="00691C10" w:rsidRDefault="00183E0A" w:rsidP="004B62FF">
            <w:pPr>
              <w:pStyle w:val="TAC"/>
              <w:rPr>
                <w:rFonts w:cs="Arial"/>
                <w:snapToGrid w:val="0"/>
              </w:rPr>
            </w:pPr>
            <w:r w:rsidRPr="00691C10">
              <w:rPr>
                <w:rFonts w:cs="Arial"/>
                <w:snapToGrid w:val="0"/>
              </w:rPr>
              <w:t xml:space="preserve">29 </w:t>
            </w:r>
            <w:r w:rsidRPr="00691C10">
              <w:rPr>
                <w:rFonts w:cs="Arial" w:hint="eastAsia"/>
                <w:snapToGrid w:val="0"/>
              </w:rPr>
              <w:t>(</w:t>
            </w:r>
            <w:r w:rsidRPr="00691C10">
              <w:rPr>
                <w:rFonts w:cs="Arial"/>
                <w:snapToGrid w:val="0"/>
              </w:rPr>
              <w:t>45</w:t>
            </w:r>
            <w:r w:rsidRPr="00691C10">
              <w:rPr>
                <w:rFonts w:cs="Arial" w:hint="eastAsia"/>
                <w:snapToGrid w:val="0"/>
              </w:rPr>
              <w:t>)</w:t>
            </w:r>
          </w:p>
        </w:tc>
        <w:tc>
          <w:tcPr>
            <w:tcW w:w="1011" w:type="pct"/>
          </w:tcPr>
          <w:p w14:paraId="5B256953" w14:textId="77777777" w:rsidR="00183E0A" w:rsidRPr="00691C10" w:rsidRDefault="00183E0A" w:rsidP="004B62FF">
            <w:pPr>
              <w:pStyle w:val="TAC"/>
              <w:rPr>
                <w:rFonts w:cs="Arial"/>
                <w:snapToGrid w:val="0"/>
              </w:rPr>
            </w:pPr>
            <w:r w:rsidRPr="00691C10">
              <w:rPr>
                <w:rFonts w:cs="Arial"/>
                <w:snapToGrid w:val="0"/>
              </w:rPr>
              <w:t>1.28 (2)</w:t>
            </w:r>
          </w:p>
        </w:tc>
        <w:tc>
          <w:tcPr>
            <w:tcW w:w="759" w:type="pct"/>
          </w:tcPr>
          <w:p w14:paraId="4546847F" w14:textId="77777777" w:rsidR="00183E0A" w:rsidRPr="00691C10" w:rsidRDefault="00183E0A" w:rsidP="004B62FF">
            <w:pPr>
              <w:pStyle w:val="TAC"/>
              <w:rPr>
                <w:rFonts w:cs="Arial"/>
              </w:rPr>
            </w:pPr>
            <w:r w:rsidRPr="00691C10">
              <w:t>10.24 (16)</w:t>
            </w:r>
          </w:p>
        </w:tc>
      </w:tr>
      <w:tr w:rsidR="00183E0A" w:rsidRPr="00691C10" w14:paraId="188A872D" w14:textId="77777777" w:rsidTr="004B62FF">
        <w:trPr>
          <w:cantSplit/>
          <w:jc w:val="center"/>
        </w:trPr>
        <w:tc>
          <w:tcPr>
            <w:tcW w:w="1101" w:type="pct"/>
            <w:vMerge/>
            <w:vAlign w:val="center"/>
          </w:tcPr>
          <w:p w14:paraId="2085EEED" w14:textId="77777777" w:rsidR="00183E0A" w:rsidRPr="00691C10" w:rsidRDefault="00183E0A" w:rsidP="004B62FF">
            <w:pPr>
              <w:pStyle w:val="TAC"/>
              <w:rPr>
                <w:rFonts w:cs="Arial"/>
              </w:rPr>
            </w:pPr>
          </w:p>
        </w:tc>
        <w:tc>
          <w:tcPr>
            <w:tcW w:w="1102" w:type="pct"/>
          </w:tcPr>
          <w:p w14:paraId="4D2BC0C1" w14:textId="77777777" w:rsidR="00183E0A" w:rsidRPr="00691C10" w:rsidRDefault="00183E0A" w:rsidP="004B62FF">
            <w:pPr>
              <w:pStyle w:val="TAC"/>
              <w:rPr>
                <w:rFonts w:cs="Arial"/>
              </w:rPr>
            </w:pPr>
            <w:r w:rsidRPr="00691C10">
              <w:rPr>
                <w:rFonts w:cs="Arial"/>
              </w:rPr>
              <w:t>1.28</w:t>
            </w:r>
          </w:p>
        </w:tc>
        <w:tc>
          <w:tcPr>
            <w:tcW w:w="1027" w:type="pct"/>
          </w:tcPr>
          <w:p w14:paraId="228E90F8" w14:textId="77777777" w:rsidR="00183E0A" w:rsidRPr="00691C10" w:rsidRDefault="00183E0A" w:rsidP="004B62FF">
            <w:pPr>
              <w:pStyle w:val="TAC"/>
              <w:rPr>
                <w:rFonts w:cs="Arial"/>
                <w:snapToGrid w:val="0"/>
              </w:rPr>
            </w:pPr>
            <w:r w:rsidRPr="00691C10">
              <w:rPr>
                <w:rFonts w:cs="Arial"/>
                <w:snapToGrid w:val="0"/>
              </w:rPr>
              <w:t>58 (45)</w:t>
            </w:r>
          </w:p>
        </w:tc>
        <w:tc>
          <w:tcPr>
            <w:tcW w:w="1011" w:type="pct"/>
          </w:tcPr>
          <w:p w14:paraId="525C404D" w14:textId="77777777" w:rsidR="00183E0A" w:rsidRPr="00691C10" w:rsidRDefault="00183E0A" w:rsidP="004B62FF">
            <w:pPr>
              <w:pStyle w:val="TAC"/>
              <w:rPr>
                <w:rFonts w:cs="Arial"/>
                <w:snapToGrid w:val="0"/>
              </w:rPr>
            </w:pPr>
            <w:r w:rsidRPr="00691C10">
              <w:rPr>
                <w:rFonts w:cs="Arial"/>
                <w:snapToGrid w:val="0"/>
              </w:rPr>
              <w:t>1.28 (1)</w:t>
            </w:r>
          </w:p>
        </w:tc>
        <w:tc>
          <w:tcPr>
            <w:tcW w:w="759" w:type="pct"/>
          </w:tcPr>
          <w:p w14:paraId="381BAB61" w14:textId="77777777" w:rsidR="00183E0A" w:rsidRPr="00691C10" w:rsidRDefault="00183E0A" w:rsidP="004B62FF">
            <w:pPr>
              <w:pStyle w:val="TAC"/>
              <w:rPr>
                <w:rFonts w:cs="Arial"/>
                <w:snapToGrid w:val="0"/>
              </w:rPr>
            </w:pPr>
            <w:r w:rsidRPr="00691C10">
              <w:rPr>
                <w:rFonts w:cs="Arial"/>
              </w:rPr>
              <w:t>12.8 (10)</w:t>
            </w:r>
          </w:p>
        </w:tc>
      </w:tr>
      <w:tr w:rsidR="00183E0A" w:rsidRPr="00691C10" w14:paraId="50F106B3" w14:textId="77777777" w:rsidTr="004B62FF">
        <w:trPr>
          <w:cantSplit/>
          <w:jc w:val="center"/>
        </w:trPr>
        <w:tc>
          <w:tcPr>
            <w:tcW w:w="1101" w:type="pct"/>
            <w:vMerge/>
          </w:tcPr>
          <w:p w14:paraId="15708225" w14:textId="77777777" w:rsidR="00183E0A" w:rsidRPr="00691C10" w:rsidRDefault="00183E0A" w:rsidP="004B62FF">
            <w:pPr>
              <w:pStyle w:val="TAC"/>
              <w:rPr>
                <w:rFonts w:cs="Arial"/>
              </w:rPr>
            </w:pPr>
          </w:p>
        </w:tc>
        <w:tc>
          <w:tcPr>
            <w:tcW w:w="1102" w:type="pct"/>
          </w:tcPr>
          <w:p w14:paraId="183D9325" w14:textId="77777777" w:rsidR="00183E0A" w:rsidRPr="00691C10" w:rsidRDefault="00183E0A" w:rsidP="004B62FF">
            <w:pPr>
              <w:pStyle w:val="TAC"/>
              <w:rPr>
                <w:rFonts w:cs="Arial"/>
              </w:rPr>
            </w:pPr>
            <w:r w:rsidRPr="00691C10">
              <w:rPr>
                <w:rFonts w:cs="Arial"/>
              </w:rPr>
              <w:t>2.56</w:t>
            </w:r>
          </w:p>
        </w:tc>
        <w:tc>
          <w:tcPr>
            <w:tcW w:w="1027" w:type="pct"/>
          </w:tcPr>
          <w:p w14:paraId="0D42B3C8" w14:textId="77777777" w:rsidR="00183E0A" w:rsidRPr="00691C10" w:rsidRDefault="00183E0A" w:rsidP="004B62FF">
            <w:pPr>
              <w:pStyle w:val="TAC"/>
              <w:rPr>
                <w:rFonts w:cs="Arial"/>
                <w:snapToGrid w:val="0"/>
              </w:rPr>
            </w:pPr>
            <w:r w:rsidRPr="00691C10">
              <w:rPr>
                <w:rFonts w:cs="Arial"/>
                <w:snapToGrid w:val="0"/>
              </w:rPr>
              <w:t>59 (23)</w:t>
            </w:r>
          </w:p>
        </w:tc>
        <w:tc>
          <w:tcPr>
            <w:tcW w:w="1011" w:type="pct"/>
          </w:tcPr>
          <w:p w14:paraId="52F7C21E" w14:textId="77777777" w:rsidR="00183E0A" w:rsidRPr="00691C10" w:rsidRDefault="00183E0A" w:rsidP="004B62FF">
            <w:pPr>
              <w:pStyle w:val="TAC"/>
              <w:rPr>
                <w:rFonts w:cs="Arial"/>
                <w:snapToGrid w:val="0"/>
              </w:rPr>
            </w:pPr>
            <w:r w:rsidRPr="00691C10">
              <w:rPr>
                <w:rFonts w:cs="Arial"/>
                <w:snapToGrid w:val="0"/>
              </w:rPr>
              <w:t>2.56 (1)</w:t>
            </w:r>
          </w:p>
        </w:tc>
        <w:tc>
          <w:tcPr>
            <w:tcW w:w="759" w:type="pct"/>
          </w:tcPr>
          <w:p w14:paraId="05DED729" w14:textId="77777777" w:rsidR="00183E0A" w:rsidRPr="00691C10" w:rsidRDefault="00183E0A" w:rsidP="004B62FF">
            <w:pPr>
              <w:pStyle w:val="TAC"/>
              <w:rPr>
                <w:rFonts w:cs="Arial"/>
                <w:snapToGrid w:val="0"/>
              </w:rPr>
            </w:pPr>
            <w:r w:rsidRPr="00691C10">
              <w:rPr>
                <w:rFonts w:cs="Arial"/>
              </w:rPr>
              <w:t>15.36 (6)</w:t>
            </w:r>
          </w:p>
        </w:tc>
      </w:tr>
      <w:tr w:rsidR="00183E0A" w:rsidRPr="00691C10" w14:paraId="085CA460" w14:textId="77777777" w:rsidTr="004B62FF">
        <w:trPr>
          <w:cantSplit/>
          <w:jc w:val="center"/>
        </w:trPr>
        <w:tc>
          <w:tcPr>
            <w:tcW w:w="1101" w:type="pct"/>
            <w:vMerge/>
          </w:tcPr>
          <w:p w14:paraId="499AF3D1" w14:textId="77777777" w:rsidR="00183E0A" w:rsidRPr="00691C10" w:rsidRDefault="00183E0A" w:rsidP="004B62FF">
            <w:pPr>
              <w:pStyle w:val="TAC"/>
              <w:rPr>
                <w:rFonts w:cs="Arial"/>
              </w:rPr>
            </w:pPr>
          </w:p>
        </w:tc>
        <w:tc>
          <w:tcPr>
            <w:tcW w:w="1102" w:type="pct"/>
          </w:tcPr>
          <w:p w14:paraId="58887D41" w14:textId="77777777" w:rsidR="00183E0A" w:rsidRPr="00691C10" w:rsidRDefault="00183E0A" w:rsidP="004B62FF">
            <w:pPr>
              <w:pStyle w:val="TAC"/>
              <w:rPr>
                <w:rFonts w:cs="Arial"/>
              </w:rPr>
            </w:pPr>
            <w:r w:rsidRPr="00691C10">
              <w:rPr>
                <w:rFonts w:cs="Arial"/>
              </w:rPr>
              <w:t>5.12</w:t>
            </w:r>
          </w:p>
        </w:tc>
        <w:tc>
          <w:tcPr>
            <w:tcW w:w="1027" w:type="pct"/>
          </w:tcPr>
          <w:p w14:paraId="073A08C6" w14:textId="77777777" w:rsidR="00183E0A" w:rsidRPr="00691C10" w:rsidRDefault="00183E0A" w:rsidP="004B62FF">
            <w:pPr>
              <w:pStyle w:val="TAC"/>
              <w:rPr>
                <w:rFonts w:cs="Arial"/>
                <w:snapToGrid w:val="0"/>
              </w:rPr>
            </w:pPr>
            <w:r w:rsidRPr="00691C10">
              <w:rPr>
                <w:rFonts w:cs="Arial"/>
                <w:snapToGrid w:val="0"/>
              </w:rPr>
              <w:t>113 (22)</w:t>
            </w:r>
          </w:p>
        </w:tc>
        <w:tc>
          <w:tcPr>
            <w:tcW w:w="1011" w:type="pct"/>
          </w:tcPr>
          <w:p w14:paraId="586F4575" w14:textId="77777777" w:rsidR="00183E0A" w:rsidRPr="00691C10" w:rsidRDefault="00183E0A" w:rsidP="004B62FF">
            <w:pPr>
              <w:pStyle w:val="TAC"/>
              <w:rPr>
                <w:rFonts w:cs="Arial"/>
                <w:snapToGrid w:val="0"/>
              </w:rPr>
            </w:pPr>
            <w:r w:rsidRPr="00691C10">
              <w:rPr>
                <w:rFonts w:cs="Arial"/>
                <w:snapToGrid w:val="0"/>
              </w:rPr>
              <w:t>5.12 (1)</w:t>
            </w:r>
          </w:p>
        </w:tc>
        <w:tc>
          <w:tcPr>
            <w:tcW w:w="759" w:type="pct"/>
          </w:tcPr>
          <w:p w14:paraId="3FC875D1" w14:textId="77777777" w:rsidR="00183E0A" w:rsidRPr="00691C10" w:rsidRDefault="00183E0A" w:rsidP="004B62FF">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183E0A" w:rsidRPr="00691C10" w14:paraId="61FF1616" w14:textId="77777777" w:rsidTr="004B62FF">
        <w:trPr>
          <w:cantSplit/>
          <w:jc w:val="center"/>
        </w:trPr>
        <w:tc>
          <w:tcPr>
            <w:tcW w:w="1101" w:type="pct"/>
            <w:vMerge/>
          </w:tcPr>
          <w:p w14:paraId="651ABB5C" w14:textId="77777777" w:rsidR="00183E0A" w:rsidRPr="00691C10" w:rsidRDefault="00183E0A" w:rsidP="004B62FF">
            <w:pPr>
              <w:pStyle w:val="TAC"/>
              <w:rPr>
                <w:rFonts w:cs="Arial"/>
              </w:rPr>
            </w:pPr>
          </w:p>
        </w:tc>
        <w:tc>
          <w:tcPr>
            <w:tcW w:w="1102" w:type="pct"/>
          </w:tcPr>
          <w:p w14:paraId="4D929302" w14:textId="77777777" w:rsidR="00183E0A" w:rsidRPr="00691C10" w:rsidRDefault="00183E0A" w:rsidP="004B62FF">
            <w:pPr>
              <w:pStyle w:val="TAC"/>
              <w:rPr>
                <w:rFonts w:cs="Arial"/>
              </w:rPr>
            </w:pPr>
            <w:r w:rsidRPr="00691C10">
              <w:rPr>
                <w:rFonts w:cs="Arial"/>
              </w:rPr>
              <w:t>10.24</w:t>
            </w:r>
          </w:p>
        </w:tc>
        <w:tc>
          <w:tcPr>
            <w:tcW w:w="1027" w:type="pct"/>
          </w:tcPr>
          <w:p w14:paraId="0B1EA4B9" w14:textId="77777777" w:rsidR="00183E0A" w:rsidRPr="00691C10" w:rsidRDefault="00183E0A" w:rsidP="004B62FF">
            <w:pPr>
              <w:pStyle w:val="TAC"/>
              <w:rPr>
                <w:rFonts w:cs="Arial"/>
                <w:snapToGrid w:val="0"/>
              </w:rPr>
            </w:pPr>
            <w:r w:rsidRPr="00691C10">
              <w:rPr>
                <w:rFonts w:cs="Arial"/>
                <w:snapToGrid w:val="0"/>
              </w:rPr>
              <w:t>113 (11)</w:t>
            </w:r>
          </w:p>
        </w:tc>
        <w:tc>
          <w:tcPr>
            <w:tcW w:w="1011" w:type="pct"/>
          </w:tcPr>
          <w:p w14:paraId="31A1FD63" w14:textId="77777777" w:rsidR="00183E0A" w:rsidRPr="00691C10" w:rsidRDefault="00183E0A" w:rsidP="004B62FF">
            <w:pPr>
              <w:pStyle w:val="TAC"/>
              <w:rPr>
                <w:rFonts w:cs="Arial"/>
                <w:snapToGrid w:val="0"/>
              </w:rPr>
            </w:pPr>
            <w:r w:rsidRPr="00691C10">
              <w:rPr>
                <w:rFonts w:cs="Arial"/>
                <w:snapToGrid w:val="0"/>
              </w:rPr>
              <w:t>10.24 (1)</w:t>
            </w:r>
          </w:p>
        </w:tc>
        <w:tc>
          <w:tcPr>
            <w:tcW w:w="759" w:type="pct"/>
          </w:tcPr>
          <w:p w14:paraId="2E8290F0" w14:textId="77777777" w:rsidR="00183E0A" w:rsidRPr="00691C10" w:rsidRDefault="00183E0A" w:rsidP="004B62FF">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bl>
    <w:p w14:paraId="11FF2E19" w14:textId="77777777" w:rsidR="00183E0A" w:rsidRPr="00691C10" w:rsidRDefault="00183E0A" w:rsidP="00183E0A"/>
    <w:p w14:paraId="05984256" w14:textId="77777777" w:rsidR="00183E0A" w:rsidRPr="00691C10" w:rsidRDefault="00183E0A" w:rsidP="00183E0A">
      <w:pPr>
        <w:pStyle w:val="TH"/>
      </w:pPr>
      <w:r w:rsidRPr="00691C10">
        <w:t>Table 4.6.2.4-2: T</w:t>
      </w:r>
      <w:r w:rsidRPr="00691C10">
        <w:rPr>
          <w:vertAlign w:val="subscript"/>
        </w:rPr>
        <w:t>detect,NB_Intra_EC,</w:t>
      </w:r>
      <w:r w:rsidRPr="00691C10">
        <w:t xml:space="preserve"> T</w:t>
      </w:r>
      <w:r w:rsidRPr="00691C10">
        <w:rPr>
          <w:vertAlign w:val="subscript"/>
        </w:rPr>
        <w:t>measure,NB_Intra_EC</w:t>
      </w:r>
      <w:r w:rsidRPr="00691C10">
        <w:t xml:space="preserve"> and T</w:t>
      </w:r>
      <w:r w:rsidRPr="00691C10">
        <w:rPr>
          <w:vertAlign w:val="subscript"/>
        </w:rPr>
        <w:t xml:space="preserve">evaluate,NB_intra_EC </w:t>
      </w:r>
      <w:r w:rsidRPr="00691C10">
        <w:t>for UE configured with eDRX_IDLE cycle</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13"/>
        <w:gridCol w:w="961"/>
        <w:gridCol w:w="4673"/>
        <w:gridCol w:w="1381"/>
        <w:gridCol w:w="1301"/>
      </w:tblGrid>
      <w:tr w:rsidR="00183E0A" w:rsidRPr="00691C10" w14:paraId="7C8398AE" w14:textId="77777777" w:rsidTr="004B62FF">
        <w:trPr>
          <w:cantSplit/>
          <w:jc w:val="center"/>
        </w:trPr>
        <w:tc>
          <w:tcPr>
            <w:tcW w:w="585" w:type="pct"/>
            <w:tcMar>
              <w:left w:w="0" w:type="dxa"/>
              <w:right w:w="0" w:type="dxa"/>
            </w:tcMar>
          </w:tcPr>
          <w:p w14:paraId="3D359B22" w14:textId="77777777" w:rsidR="00183E0A" w:rsidRPr="00691C10" w:rsidRDefault="00183E0A" w:rsidP="004B62FF">
            <w:pPr>
              <w:pStyle w:val="TAH"/>
              <w:rPr>
                <w:rFonts w:cs="Arial"/>
              </w:rPr>
            </w:pPr>
            <w:r w:rsidRPr="00691C10">
              <w:rPr>
                <w:rFonts w:cs="Arial"/>
              </w:rPr>
              <w:t>eDRX_IDLE cycle length [s]</w:t>
            </w:r>
          </w:p>
        </w:tc>
        <w:tc>
          <w:tcPr>
            <w:tcW w:w="379" w:type="pct"/>
            <w:tcMar>
              <w:left w:w="0" w:type="dxa"/>
              <w:right w:w="0" w:type="dxa"/>
            </w:tcMar>
          </w:tcPr>
          <w:p w14:paraId="4C8D428A" w14:textId="77777777" w:rsidR="00183E0A" w:rsidRPr="00691C10" w:rsidRDefault="00183E0A" w:rsidP="004B62FF">
            <w:pPr>
              <w:pStyle w:val="TAH"/>
              <w:rPr>
                <w:rFonts w:cs="Arial"/>
                <w:snapToGrid w:val="0"/>
              </w:rPr>
            </w:pPr>
            <w:r w:rsidRPr="00691C10">
              <w:rPr>
                <w:rFonts w:cs="Arial"/>
              </w:rPr>
              <w:t>DRX cycle length [s]</w:t>
            </w:r>
          </w:p>
        </w:tc>
        <w:tc>
          <w:tcPr>
            <w:tcW w:w="500" w:type="pct"/>
            <w:tcMar>
              <w:left w:w="0" w:type="dxa"/>
              <w:right w:w="0" w:type="dxa"/>
            </w:tcMar>
          </w:tcPr>
          <w:p w14:paraId="623E8425" w14:textId="77777777" w:rsidR="00183E0A" w:rsidRPr="00691C10" w:rsidRDefault="00183E0A" w:rsidP="004B62FF">
            <w:pPr>
              <w:pStyle w:val="TAH"/>
              <w:rPr>
                <w:rFonts w:cs="Arial"/>
              </w:rPr>
            </w:pPr>
            <w:r w:rsidRPr="00691C10">
              <w:rPr>
                <w:rFonts w:cs="Arial"/>
              </w:rPr>
              <w:t>PTW length [s]</w:t>
            </w:r>
            <w:r w:rsidRPr="00691C10">
              <w:rPr>
                <w:rFonts w:cs="v4.2.0" w:hint="eastAsia"/>
                <w:lang w:eastAsia="zh-CN"/>
              </w:rPr>
              <w:t xml:space="preserve"> (number of 2.56s periods)</w:t>
            </w:r>
          </w:p>
        </w:tc>
        <w:tc>
          <w:tcPr>
            <w:tcW w:w="2221" w:type="pct"/>
            <w:tcMar>
              <w:left w:w="0" w:type="dxa"/>
              <w:right w:w="0" w:type="dxa"/>
            </w:tcMar>
          </w:tcPr>
          <w:p w14:paraId="13605B62" w14:textId="77777777" w:rsidR="00183E0A" w:rsidRPr="00691C10" w:rsidRDefault="00183E0A" w:rsidP="004B62FF">
            <w:pPr>
              <w:pStyle w:val="TAH"/>
              <w:rPr>
                <w:rFonts w:cs="Arial"/>
              </w:rPr>
            </w:pPr>
            <w:r w:rsidRPr="00691C10">
              <w:rPr>
                <w:rFonts w:cs="Arial"/>
              </w:rPr>
              <w:t>T</w:t>
            </w:r>
            <w:r w:rsidRPr="00691C10">
              <w:rPr>
                <w:rFonts w:cs="Arial"/>
                <w:vertAlign w:val="subscript"/>
              </w:rPr>
              <w:t>detect,NB_Intra_EC</w:t>
            </w:r>
            <w:r w:rsidRPr="00691C10">
              <w:rPr>
                <w:rFonts w:cs="Arial"/>
              </w:rPr>
              <w:t xml:space="preserve"> [s] (number of DRX cycles)</w:t>
            </w:r>
          </w:p>
        </w:tc>
        <w:tc>
          <w:tcPr>
            <w:tcW w:w="675" w:type="pct"/>
            <w:tcMar>
              <w:left w:w="0" w:type="dxa"/>
              <w:right w:w="0" w:type="dxa"/>
            </w:tcMar>
          </w:tcPr>
          <w:p w14:paraId="729E6D34" w14:textId="77777777" w:rsidR="00183E0A" w:rsidRPr="00691C10" w:rsidRDefault="00183E0A" w:rsidP="004B62FF">
            <w:pPr>
              <w:pStyle w:val="TAH"/>
              <w:rPr>
                <w:rFonts w:cs="Arial"/>
                <w:snapToGrid w:val="0"/>
              </w:rPr>
            </w:pPr>
            <w:r w:rsidRPr="00691C10">
              <w:rPr>
                <w:rFonts w:cs="Arial"/>
              </w:rPr>
              <w:t>T</w:t>
            </w:r>
            <w:r w:rsidRPr="00691C10">
              <w:rPr>
                <w:rFonts w:cs="Arial"/>
                <w:vertAlign w:val="subscript"/>
              </w:rPr>
              <w:t>measure,NB_Intra_EC</w:t>
            </w:r>
            <w:r w:rsidRPr="00691C10">
              <w:rPr>
                <w:rFonts w:cs="Arial"/>
              </w:rPr>
              <w:t xml:space="preserve"> [s] (number of DRX cycles)</w:t>
            </w:r>
          </w:p>
        </w:tc>
        <w:tc>
          <w:tcPr>
            <w:tcW w:w="639" w:type="pct"/>
            <w:tcMar>
              <w:left w:w="0" w:type="dxa"/>
              <w:right w:w="0" w:type="dxa"/>
            </w:tcMar>
          </w:tcPr>
          <w:p w14:paraId="42D06358" w14:textId="77777777" w:rsidR="00183E0A" w:rsidRPr="00691C10" w:rsidRDefault="00183E0A" w:rsidP="004B62FF">
            <w:pPr>
              <w:pStyle w:val="TAH"/>
              <w:rPr>
                <w:rFonts w:cs="Arial"/>
                <w:vertAlign w:val="subscript"/>
              </w:rPr>
            </w:pPr>
            <w:r w:rsidRPr="00691C10">
              <w:rPr>
                <w:rFonts w:cs="Arial"/>
              </w:rPr>
              <w:t>T</w:t>
            </w:r>
            <w:r w:rsidRPr="00691C10">
              <w:rPr>
                <w:rFonts w:cs="Arial"/>
                <w:vertAlign w:val="subscript"/>
              </w:rPr>
              <w:t>evaluate,NB_intraEC</w:t>
            </w:r>
          </w:p>
          <w:p w14:paraId="4F7FFFC2" w14:textId="77777777" w:rsidR="00183E0A" w:rsidRPr="00691C10" w:rsidRDefault="00183E0A" w:rsidP="004B62FF">
            <w:pPr>
              <w:pStyle w:val="TAH"/>
              <w:rPr>
                <w:rFonts w:cs="Arial"/>
              </w:rPr>
            </w:pPr>
            <w:r w:rsidRPr="00691C10">
              <w:rPr>
                <w:rFonts w:cs="Arial"/>
              </w:rPr>
              <w:t>[s] (number of DRX cycles)</w:t>
            </w:r>
          </w:p>
        </w:tc>
      </w:tr>
      <w:tr w:rsidR="00183E0A" w:rsidRPr="00691C10" w14:paraId="3A82A058" w14:textId="77777777" w:rsidTr="004B62FF">
        <w:trPr>
          <w:cantSplit/>
          <w:jc w:val="center"/>
        </w:trPr>
        <w:tc>
          <w:tcPr>
            <w:tcW w:w="585" w:type="pct"/>
            <w:vMerge w:val="restart"/>
            <w:vAlign w:val="center"/>
          </w:tcPr>
          <w:p w14:paraId="5F8537EE" w14:textId="77777777" w:rsidR="00183E0A" w:rsidRPr="00691C10" w:rsidRDefault="00183E0A" w:rsidP="004B62FF">
            <w:pPr>
              <w:pStyle w:val="TAC"/>
              <w:rPr>
                <w:rFonts w:cs="Arial"/>
              </w:rPr>
            </w:pPr>
            <w:r w:rsidRPr="00691C10">
              <w:rPr>
                <w:rFonts w:cs="Arial"/>
              </w:rPr>
              <w:t>20.48 ≤ eDRX_IDLE cycle length ≤ 10485.76</w:t>
            </w:r>
          </w:p>
        </w:tc>
        <w:tc>
          <w:tcPr>
            <w:tcW w:w="379" w:type="pct"/>
          </w:tcPr>
          <w:p w14:paraId="14BF94E2" w14:textId="77777777" w:rsidR="00183E0A" w:rsidRPr="00691C10" w:rsidRDefault="00183E0A" w:rsidP="004B62FF">
            <w:pPr>
              <w:pStyle w:val="TAC"/>
              <w:rPr>
                <w:rFonts w:cs="Arial"/>
              </w:rPr>
            </w:pPr>
            <w:r w:rsidRPr="00691C10">
              <w:rPr>
                <w:rFonts w:cs="Arial" w:hint="eastAsia"/>
                <w:lang w:eastAsia="zh-CN"/>
              </w:rPr>
              <w:t>0</w:t>
            </w:r>
            <w:r w:rsidRPr="00691C10">
              <w:rPr>
                <w:rFonts w:cs="Arial"/>
                <w:lang w:eastAsia="zh-CN"/>
              </w:rPr>
              <w:t>.32</w:t>
            </w:r>
          </w:p>
        </w:tc>
        <w:tc>
          <w:tcPr>
            <w:tcW w:w="500" w:type="pct"/>
            <w:vAlign w:val="center"/>
          </w:tcPr>
          <w:p w14:paraId="14BF5967" w14:textId="77777777" w:rsidR="00183E0A" w:rsidRPr="00691C10" w:rsidRDefault="00183E0A" w:rsidP="004B62FF">
            <w:pPr>
              <w:pStyle w:val="TAC"/>
              <w:rPr>
                <w:rFonts w:cs="Arial"/>
              </w:rPr>
            </w:pPr>
            <w:r w:rsidRPr="00691C10">
              <w:rPr>
                <w:rFonts w:cs="Arial"/>
              </w:rPr>
              <w:t>≥12.8 (5)</w:t>
            </w:r>
          </w:p>
        </w:tc>
        <w:tc>
          <w:tcPr>
            <w:tcW w:w="2221" w:type="pct"/>
            <w:vMerge w:val="restart"/>
            <w:tcMar>
              <w:left w:w="0" w:type="dxa"/>
              <w:right w:w="0" w:type="dxa"/>
            </w:tcMar>
            <w:vAlign w:val="center"/>
          </w:tcPr>
          <w:p w14:paraId="0BD579D8" w14:textId="77777777" w:rsidR="00183E0A" w:rsidRPr="00691C10" w:rsidRDefault="00183E0A" w:rsidP="004B62FF">
            <w:pPr>
              <w:pStyle w:val="TAC"/>
              <w:rPr>
                <w:rFonts w:cs="Arial"/>
              </w:rPr>
            </w:pPr>
            <w:r w:rsidRPr="00691C10">
              <w:rPr>
                <w:rFonts w:cs="Arial"/>
                <w:position w:val="-32"/>
              </w:rPr>
              <w:object w:dxaOrig="5460" w:dyaOrig="760" w14:anchorId="4527E673">
                <v:shape id="_x0000_i1026" type="#_x0000_t75" style="width:233.15pt;height:31.65pt" o:ole="">
                  <v:imagedata r:id="rId9" o:title=""/>
                </v:shape>
                <o:OLEObject Type="Embed" ProgID="Equation.3" ShapeID="_x0000_i1026" DrawAspect="Content" ObjectID="_1721647487" r:id="rId10"/>
              </w:object>
            </w:r>
            <w:r w:rsidRPr="00691C10">
              <w:rPr>
                <w:rFonts w:cs="Arial"/>
              </w:rPr>
              <w:t xml:space="preserve"> (406)</w:t>
            </w:r>
          </w:p>
        </w:tc>
        <w:tc>
          <w:tcPr>
            <w:tcW w:w="675" w:type="pct"/>
          </w:tcPr>
          <w:p w14:paraId="17B01A81" w14:textId="77777777" w:rsidR="00183E0A" w:rsidRPr="00691C10" w:rsidRDefault="00183E0A" w:rsidP="004B62FF">
            <w:pPr>
              <w:pStyle w:val="TAC"/>
              <w:rPr>
                <w:rFonts w:cs="Arial"/>
                <w:snapToGrid w:val="0"/>
              </w:rPr>
            </w:pPr>
            <w:r>
              <w:rPr>
                <w:lang w:eastAsia="zh-CN"/>
              </w:rPr>
              <w:t>1.28</w:t>
            </w:r>
            <w:r w:rsidRPr="000D13F6">
              <w:rPr>
                <w:lang w:eastAsia="zh-CN"/>
              </w:rPr>
              <w:t xml:space="preserve"> </w:t>
            </w:r>
            <w:r w:rsidRPr="00691C10">
              <w:rPr>
                <w:rFonts w:cs="Arial"/>
                <w:lang w:eastAsia="zh-CN"/>
              </w:rPr>
              <w:t>(</w:t>
            </w:r>
            <w:r>
              <w:rPr>
                <w:rFonts w:cs="Arial"/>
                <w:lang w:eastAsia="zh-CN"/>
              </w:rPr>
              <w:t>4</w:t>
            </w:r>
            <w:r w:rsidRPr="00691C10">
              <w:rPr>
                <w:rFonts w:cs="Arial"/>
                <w:lang w:eastAsia="zh-CN"/>
              </w:rPr>
              <w:t>)</w:t>
            </w:r>
          </w:p>
        </w:tc>
        <w:tc>
          <w:tcPr>
            <w:tcW w:w="639" w:type="pct"/>
          </w:tcPr>
          <w:p w14:paraId="59F581D5" w14:textId="77777777" w:rsidR="00183E0A" w:rsidRPr="00691C10" w:rsidRDefault="00183E0A" w:rsidP="004B62FF">
            <w:pPr>
              <w:pStyle w:val="TAC"/>
              <w:rPr>
                <w:rFonts w:cs="Arial"/>
              </w:rPr>
            </w:pPr>
            <w:r w:rsidRPr="00691C10">
              <w:t>10.24 (32)</w:t>
            </w:r>
          </w:p>
        </w:tc>
      </w:tr>
      <w:tr w:rsidR="00183E0A" w:rsidRPr="00691C10" w14:paraId="3631C0CB" w14:textId="77777777" w:rsidTr="004B62FF">
        <w:trPr>
          <w:cantSplit/>
          <w:jc w:val="center"/>
        </w:trPr>
        <w:tc>
          <w:tcPr>
            <w:tcW w:w="585" w:type="pct"/>
            <w:vMerge/>
            <w:vAlign w:val="center"/>
          </w:tcPr>
          <w:p w14:paraId="404E3340" w14:textId="77777777" w:rsidR="00183E0A" w:rsidRPr="00691C10" w:rsidRDefault="00183E0A" w:rsidP="004B62FF">
            <w:pPr>
              <w:pStyle w:val="TAC"/>
              <w:rPr>
                <w:rFonts w:cs="Arial"/>
              </w:rPr>
            </w:pPr>
          </w:p>
        </w:tc>
        <w:tc>
          <w:tcPr>
            <w:tcW w:w="379" w:type="pct"/>
          </w:tcPr>
          <w:p w14:paraId="1310EB94" w14:textId="77777777" w:rsidR="00183E0A" w:rsidRPr="00691C10" w:rsidRDefault="00183E0A" w:rsidP="004B62FF">
            <w:pPr>
              <w:pStyle w:val="TAC"/>
              <w:rPr>
                <w:rFonts w:cs="Arial"/>
              </w:rPr>
            </w:pPr>
            <w:r w:rsidRPr="00691C10">
              <w:rPr>
                <w:rFonts w:cs="Arial" w:hint="eastAsia"/>
                <w:lang w:eastAsia="zh-CN"/>
              </w:rPr>
              <w:t>0</w:t>
            </w:r>
            <w:r w:rsidRPr="00691C10">
              <w:rPr>
                <w:rFonts w:cs="Arial"/>
                <w:lang w:eastAsia="zh-CN"/>
              </w:rPr>
              <w:t>.64</w:t>
            </w:r>
          </w:p>
        </w:tc>
        <w:tc>
          <w:tcPr>
            <w:tcW w:w="500" w:type="pct"/>
          </w:tcPr>
          <w:p w14:paraId="0B2A51A1" w14:textId="77777777" w:rsidR="00183E0A" w:rsidRPr="00691C10" w:rsidRDefault="00183E0A" w:rsidP="004B62FF">
            <w:pPr>
              <w:pStyle w:val="TAC"/>
              <w:rPr>
                <w:rFonts w:cs="Arial"/>
              </w:rPr>
            </w:pPr>
            <w:r w:rsidRPr="00691C10">
              <w:rPr>
                <w:rFonts w:cs="Arial"/>
              </w:rPr>
              <w:t>≥12.8 (5)</w:t>
            </w:r>
          </w:p>
        </w:tc>
        <w:tc>
          <w:tcPr>
            <w:tcW w:w="2221" w:type="pct"/>
            <w:vMerge/>
            <w:tcMar>
              <w:left w:w="0" w:type="dxa"/>
              <w:right w:w="0" w:type="dxa"/>
            </w:tcMar>
          </w:tcPr>
          <w:p w14:paraId="718A3E30" w14:textId="77777777" w:rsidR="00183E0A" w:rsidRPr="00691C10" w:rsidRDefault="00183E0A" w:rsidP="004B62FF">
            <w:pPr>
              <w:pStyle w:val="TAC"/>
              <w:rPr>
                <w:rFonts w:cs="Arial"/>
              </w:rPr>
            </w:pPr>
          </w:p>
        </w:tc>
        <w:tc>
          <w:tcPr>
            <w:tcW w:w="675" w:type="pct"/>
          </w:tcPr>
          <w:p w14:paraId="5F80BA30" w14:textId="77777777" w:rsidR="00183E0A" w:rsidRPr="00691C10" w:rsidRDefault="00183E0A" w:rsidP="004B62FF">
            <w:pPr>
              <w:pStyle w:val="TAC"/>
              <w:rPr>
                <w:rFonts w:cs="Arial"/>
                <w:snapToGrid w:val="0"/>
              </w:rPr>
            </w:pPr>
            <w:r>
              <w:rPr>
                <w:rFonts w:cs="Arial"/>
                <w:lang w:eastAsia="zh-CN"/>
              </w:rPr>
              <w:t>1.28</w:t>
            </w:r>
            <w:r w:rsidRPr="00691C10">
              <w:rPr>
                <w:rFonts w:cs="Arial"/>
                <w:lang w:eastAsia="zh-CN"/>
              </w:rPr>
              <w:t xml:space="preserve"> </w:t>
            </w:r>
            <w:r w:rsidRPr="00691C10">
              <w:rPr>
                <w:rFonts w:cs="Arial" w:hint="eastAsia"/>
                <w:lang w:eastAsia="zh-CN"/>
              </w:rPr>
              <w:t>(</w:t>
            </w:r>
            <w:r>
              <w:rPr>
                <w:rFonts w:cs="Arial"/>
                <w:lang w:eastAsia="zh-CN"/>
              </w:rPr>
              <w:t>2</w:t>
            </w:r>
            <w:r w:rsidRPr="00691C10">
              <w:rPr>
                <w:rFonts w:cs="Arial"/>
                <w:lang w:eastAsia="zh-CN"/>
              </w:rPr>
              <w:t>)</w:t>
            </w:r>
          </w:p>
        </w:tc>
        <w:tc>
          <w:tcPr>
            <w:tcW w:w="639" w:type="pct"/>
          </w:tcPr>
          <w:p w14:paraId="68739BED" w14:textId="77777777" w:rsidR="00183E0A" w:rsidRPr="00691C10" w:rsidRDefault="00183E0A" w:rsidP="004B62FF">
            <w:pPr>
              <w:pStyle w:val="TAC"/>
              <w:rPr>
                <w:rFonts w:cs="Arial"/>
              </w:rPr>
            </w:pPr>
            <w:r w:rsidRPr="00691C10">
              <w:t>10.24 (16)</w:t>
            </w:r>
          </w:p>
        </w:tc>
      </w:tr>
      <w:tr w:rsidR="00183E0A" w:rsidRPr="00691C10" w14:paraId="3EE7BDFE" w14:textId="77777777" w:rsidTr="004B62FF">
        <w:trPr>
          <w:cantSplit/>
          <w:jc w:val="center"/>
        </w:trPr>
        <w:tc>
          <w:tcPr>
            <w:tcW w:w="585" w:type="pct"/>
            <w:vMerge/>
            <w:vAlign w:val="center"/>
          </w:tcPr>
          <w:p w14:paraId="2DBE0297" w14:textId="77777777" w:rsidR="00183E0A" w:rsidRPr="00691C10" w:rsidRDefault="00183E0A" w:rsidP="004B62FF">
            <w:pPr>
              <w:pStyle w:val="TAC"/>
              <w:rPr>
                <w:rFonts w:cs="Arial"/>
              </w:rPr>
            </w:pPr>
          </w:p>
        </w:tc>
        <w:tc>
          <w:tcPr>
            <w:tcW w:w="379" w:type="pct"/>
          </w:tcPr>
          <w:p w14:paraId="6D762256" w14:textId="77777777" w:rsidR="00183E0A" w:rsidRPr="00691C10" w:rsidRDefault="00183E0A" w:rsidP="004B62FF">
            <w:pPr>
              <w:pStyle w:val="TAC"/>
              <w:rPr>
                <w:rFonts w:cs="Arial"/>
                <w:snapToGrid w:val="0"/>
              </w:rPr>
            </w:pPr>
            <w:r w:rsidRPr="00691C10">
              <w:rPr>
                <w:rFonts w:cs="Arial"/>
              </w:rPr>
              <w:t>1.28</w:t>
            </w:r>
          </w:p>
        </w:tc>
        <w:tc>
          <w:tcPr>
            <w:tcW w:w="500" w:type="pct"/>
          </w:tcPr>
          <w:p w14:paraId="68102205" w14:textId="77777777" w:rsidR="00183E0A" w:rsidRPr="00691C10" w:rsidRDefault="00183E0A" w:rsidP="004B62FF">
            <w:pPr>
              <w:pStyle w:val="TAC"/>
              <w:rPr>
                <w:rFonts w:cs="Arial"/>
              </w:rPr>
            </w:pPr>
            <w:r w:rsidRPr="00691C10">
              <w:rPr>
                <w:rFonts w:cs="Arial"/>
              </w:rPr>
              <w:t>≥15.36 (6)</w:t>
            </w:r>
          </w:p>
        </w:tc>
        <w:tc>
          <w:tcPr>
            <w:tcW w:w="2221" w:type="pct"/>
            <w:vMerge/>
            <w:tcMar>
              <w:left w:w="0" w:type="dxa"/>
              <w:right w:w="0" w:type="dxa"/>
            </w:tcMar>
          </w:tcPr>
          <w:p w14:paraId="4DF5FF7E" w14:textId="77777777" w:rsidR="00183E0A" w:rsidRPr="00691C10" w:rsidRDefault="00183E0A" w:rsidP="004B62FF">
            <w:pPr>
              <w:pStyle w:val="TAC"/>
              <w:rPr>
                <w:rFonts w:cs="Arial"/>
                <w:snapToGrid w:val="0"/>
              </w:rPr>
            </w:pPr>
          </w:p>
        </w:tc>
        <w:tc>
          <w:tcPr>
            <w:tcW w:w="675" w:type="pct"/>
          </w:tcPr>
          <w:p w14:paraId="71577144" w14:textId="77777777" w:rsidR="00183E0A" w:rsidRPr="00691C10" w:rsidRDefault="00183E0A" w:rsidP="004B62FF">
            <w:pPr>
              <w:pStyle w:val="TAC"/>
              <w:rPr>
                <w:rFonts w:cs="Arial"/>
                <w:snapToGrid w:val="0"/>
              </w:rPr>
            </w:pPr>
            <w:r w:rsidRPr="00691C10">
              <w:rPr>
                <w:rFonts w:cs="Arial"/>
                <w:snapToGrid w:val="0"/>
              </w:rPr>
              <w:t>1.28 (1)</w:t>
            </w:r>
          </w:p>
        </w:tc>
        <w:tc>
          <w:tcPr>
            <w:tcW w:w="639" w:type="pct"/>
          </w:tcPr>
          <w:p w14:paraId="42A13E81" w14:textId="77777777" w:rsidR="00183E0A" w:rsidRPr="00691C10" w:rsidRDefault="00183E0A" w:rsidP="004B62FF">
            <w:pPr>
              <w:pStyle w:val="TAC"/>
              <w:rPr>
                <w:rFonts w:cs="Arial"/>
                <w:snapToGrid w:val="0"/>
              </w:rPr>
            </w:pPr>
            <w:r w:rsidRPr="00691C10">
              <w:rPr>
                <w:rFonts w:cs="Arial"/>
              </w:rPr>
              <w:t>12.8 (10)</w:t>
            </w:r>
          </w:p>
        </w:tc>
      </w:tr>
      <w:tr w:rsidR="00183E0A" w:rsidRPr="00691C10" w14:paraId="0D4D4EA4" w14:textId="77777777" w:rsidTr="004B62FF">
        <w:trPr>
          <w:cantSplit/>
          <w:jc w:val="center"/>
        </w:trPr>
        <w:tc>
          <w:tcPr>
            <w:tcW w:w="585" w:type="pct"/>
            <w:vMerge/>
          </w:tcPr>
          <w:p w14:paraId="5B709F06" w14:textId="77777777" w:rsidR="00183E0A" w:rsidRPr="00691C10" w:rsidRDefault="00183E0A" w:rsidP="004B62FF">
            <w:pPr>
              <w:pStyle w:val="TAC"/>
              <w:rPr>
                <w:rFonts w:cs="Arial"/>
              </w:rPr>
            </w:pPr>
          </w:p>
        </w:tc>
        <w:tc>
          <w:tcPr>
            <w:tcW w:w="379" w:type="pct"/>
          </w:tcPr>
          <w:p w14:paraId="0A919CA6" w14:textId="77777777" w:rsidR="00183E0A" w:rsidRPr="00691C10" w:rsidRDefault="00183E0A" w:rsidP="004B62FF">
            <w:pPr>
              <w:pStyle w:val="TAC"/>
              <w:rPr>
                <w:rFonts w:cs="Arial"/>
                <w:snapToGrid w:val="0"/>
              </w:rPr>
            </w:pPr>
            <w:r w:rsidRPr="00691C10">
              <w:rPr>
                <w:rFonts w:cs="Arial"/>
              </w:rPr>
              <w:t>2.56</w:t>
            </w:r>
          </w:p>
        </w:tc>
        <w:tc>
          <w:tcPr>
            <w:tcW w:w="500" w:type="pct"/>
          </w:tcPr>
          <w:p w14:paraId="0F333C43" w14:textId="77777777" w:rsidR="00183E0A" w:rsidRPr="00691C10" w:rsidRDefault="00183E0A" w:rsidP="004B62FF">
            <w:pPr>
              <w:pStyle w:val="TAC"/>
              <w:rPr>
                <w:rFonts w:cs="Arial"/>
              </w:rPr>
            </w:pPr>
            <w:r w:rsidRPr="00691C10">
              <w:rPr>
                <w:rFonts w:cs="Arial"/>
              </w:rPr>
              <w:t>≥17.92 (7)</w:t>
            </w:r>
          </w:p>
        </w:tc>
        <w:tc>
          <w:tcPr>
            <w:tcW w:w="2221" w:type="pct"/>
            <w:vMerge/>
          </w:tcPr>
          <w:p w14:paraId="3B9B9368" w14:textId="77777777" w:rsidR="00183E0A" w:rsidRPr="00691C10" w:rsidRDefault="00183E0A" w:rsidP="004B62FF">
            <w:pPr>
              <w:pStyle w:val="TAC"/>
              <w:rPr>
                <w:rFonts w:cs="Arial"/>
                <w:snapToGrid w:val="0"/>
              </w:rPr>
            </w:pPr>
          </w:p>
        </w:tc>
        <w:tc>
          <w:tcPr>
            <w:tcW w:w="675" w:type="pct"/>
          </w:tcPr>
          <w:p w14:paraId="5A72D80B" w14:textId="77777777" w:rsidR="00183E0A" w:rsidRPr="00691C10" w:rsidRDefault="00183E0A" w:rsidP="004B62FF">
            <w:pPr>
              <w:pStyle w:val="TAC"/>
              <w:rPr>
                <w:rFonts w:cs="Arial"/>
                <w:snapToGrid w:val="0"/>
              </w:rPr>
            </w:pPr>
            <w:r w:rsidRPr="00691C10">
              <w:rPr>
                <w:rFonts w:cs="Arial"/>
                <w:snapToGrid w:val="0"/>
              </w:rPr>
              <w:t>2.56 (1)</w:t>
            </w:r>
          </w:p>
        </w:tc>
        <w:tc>
          <w:tcPr>
            <w:tcW w:w="639" w:type="pct"/>
          </w:tcPr>
          <w:p w14:paraId="02D700FB" w14:textId="77777777" w:rsidR="00183E0A" w:rsidRPr="00691C10" w:rsidRDefault="00183E0A" w:rsidP="004B62FF">
            <w:pPr>
              <w:pStyle w:val="TAC"/>
              <w:rPr>
                <w:rFonts w:cs="Arial"/>
                <w:snapToGrid w:val="0"/>
              </w:rPr>
            </w:pPr>
            <w:r w:rsidRPr="00691C10">
              <w:rPr>
                <w:rFonts w:cs="Arial"/>
              </w:rPr>
              <w:t>15.36 (6)</w:t>
            </w:r>
          </w:p>
        </w:tc>
      </w:tr>
      <w:tr w:rsidR="00183E0A" w:rsidRPr="00691C10" w14:paraId="4F1DD87F" w14:textId="77777777" w:rsidTr="004B62FF">
        <w:trPr>
          <w:cantSplit/>
          <w:jc w:val="center"/>
        </w:trPr>
        <w:tc>
          <w:tcPr>
            <w:tcW w:w="585" w:type="pct"/>
            <w:vMerge/>
          </w:tcPr>
          <w:p w14:paraId="69CE988F" w14:textId="77777777" w:rsidR="00183E0A" w:rsidRPr="00691C10" w:rsidRDefault="00183E0A" w:rsidP="004B62FF">
            <w:pPr>
              <w:pStyle w:val="TAC"/>
              <w:rPr>
                <w:rFonts w:cs="Arial"/>
              </w:rPr>
            </w:pPr>
          </w:p>
        </w:tc>
        <w:tc>
          <w:tcPr>
            <w:tcW w:w="379" w:type="pct"/>
          </w:tcPr>
          <w:p w14:paraId="35BF9283" w14:textId="77777777" w:rsidR="00183E0A" w:rsidRPr="00691C10" w:rsidRDefault="00183E0A" w:rsidP="004B62FF">
            <w:pPr>
              <w:pStyle w:val="TAC"/>
              <w:rPr>
                <w:rFonts w:cs="Arial"/>
                <w:snapToGrid w:val="0"/>
              </w:rPr>
            </w:pPr>
            <w:r w:rsidRPr="00691C10">
              <w:rPr>
                <w:rFonts w:cs="Arial"/>
              </w:rPr>
              <w:t>5.12</w:t>
            </w:r>
          </w:p>
        </w:tc>
        <w:tc>
          <w:tcPr>
            <w:tcW w:w="500" w:type="pct"/>
          </w:tcPr>
          <w:p w14:paraId="11647DB7" w14:textId="77777777" w:rsidR="00183E0A" w:rsidRPr="00691C10" w:rsidRDefault="00183E0A" w:rsidP="004B62FF">
            <w:pPr>
              <w:pStyle w:val="TAC"/>
              <w:rPr>
                <w:rFonts w:cs="Arial"/>
              </w:rPr>
            </w:pPr>
            <w:r w:rsidRPr="00691C10">
              <w:rPr>
                <w:rFonts w:cs="Arial"/>
              </w:rPr>
              <w:t>≥23.04 (9)</w:t>
            </w:r>
          </w:p>
        </w:tc>
        <w:tc>
          <w:tcPr>
            <w:tcW w:w="2221" w:type="pct"/>
            <w:vMerge/>
          </w:tcPr>
          <w:p w14:paraId="57378BF4" w14:textId="77777777" w:rsidR="00183E0A" w:rsidRPr="00691C10" w:rsidRDefault="00183E0A" w:rsidP="004B62FF">
            <w:pPr>
              <w:pStyle w:val="TAC"/>
              <w:rPr>
                <w:rFonts w:cs="Arial"/>
                <w:snapToGrid w:val="0"/>
              </w:rPr>
            </w:pPr>
          </w:p>
        </w:tc>
        <w:tc>
          <w:tcPr>
            <w:tcW w:w="675" w:type="pct"/>
          </w:tcPr>
          <w:p w14:paraId="0900EB82" w14:textId="77777777" w:rsidR="00183E0A" w:rsidRPr="00691C10" w:rsidRDefault="00183E0A" w:rsidP="004B62FF">
            <w:pPr>
              <w:pStyle w:val="TAC"/>
              <w:rPr>
                <w:rFonts w:cs="Arial"/>
                <w:snapToGrid w:val="0"/>
              </w:rPr>
            </w:pPr>
            <w:r w:rsidRPr="00691C10">
              <w:rPr>
                <w:rFonts w:cs="Arial"/>
                <w:snapToGrid w:val="0"/>
              </w:rPr>
              <w:t>5.12 (1)</w:t>
            </w:r>
          </w:p>
        </w:tc>
        <w:tc>
          <w:tcPr>
            <w:tcW w:w="639" w:type="pct"/>
          </w:tcPr>
          <w:p w14:paraId="035781DE" w14:textId="77777777" w:rsidR="00183E0A" w:rsidRPr="00691C10" w:rsidRDefault="00183E0A" w:rsidP="004B62FF">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183E0A" w:rsidRPr="00691C10" w14:paraId="5F7BA8AA" w14:textId="77777777" w:rsidTr="004B62FF">
        <w:trPr>
          <w:cantSplit/>
          <w:jc w:val="center"/>
        </w:trPr>
        <w:tc>
          <w:tcPr>
            <w:tcW w:w="585" w:type="pct"/>
            <w:vMerge/>
          </w:tcPr>
          <w:p w14:paraId="4707587A" w14:textId="77777777" w:rsidR="00183E0A" w:rsidRPr="00691C10" w:rsidRDefault="00183E0A" w:rsidP="004B62FF">
            <w:pPr>
              <w:pStyle w:val="TAC"/>
              <w:rPr>
                <w:rFonts w:cs="Arial"/>
              </w:rPr>
            </w:pPr>
          </w:p>
        </w:tc>
        <w:tc>
          <w:tcPr>
            <w:tcW w:w="379" w:type="pct"/>
          </w:tcPr>
          <w:p w14:paraId="7FDA2013" w14:textId="77777777" w:rsidR="00183E0A" w:rsidRPr="00691C10" w:rsidRDefault="00183E0A" w:rsidP="004B62FF">
            <w:pPr>
              <w:pStyle w:val="TAC"/>
              <w:rPr>
                <w:rFonts w:cs="Arial"/>
                <w:snapToGrid w:val="0"/>
              </w:rPr>
            </w:pPr>
            <w:r w:rsidRPr="00691C10">
              <w:rPr>
                <w:rFonts w:cs="Arial"/>
              </w:rPr>
              <w:t>10.24</w:t>
            </w:r>
          </w:p>
        </w:tc>
        <w:tc>
          <w:tcPr>
            <w:tcW w:w="500" w:type="pct"/>
          </w:tcPr>
          <w:p w14:paraId="6E0D7E59" w14:textId="77777777" w:rsidR="00183E0A" w:rsidRPr="00691C10" w:rsidRDefault="00183E0A" w:rsidP="004B62FF">
            <w:pPr>
              <w:pStyle w:val="TAC"/>
              <w:rPr>
                <w:rFonts w:cs="Arial"/>
              </w:rPr>
            </w:pPr>
            <w:r w:rsidRPr="00691C10">
              <w:rPr>
                <w:rFonts w:cs="Arial"/>
              </w:rPr>
              <w:t xml:space="preserve">≥33.28 </w:t>
            </w:r>
            <w:r w:rsidRPr="00691C10">
              <w:rPr>
                <w:rFonts w:cs="Arial" w:hint="eastAsia"/>
              </w:rPr>
              <w:t>(</w:t>
            </w:r>
            <w:r w:rsidRPr="00691C10">
              <w:rPr>
                <w:rFonts w:cs="Arial"/>
              </w:rPr>
              <w:t>13)</w:t>
            </w:r>
          </w:p>
        </w:tc>
        <w:tc>
          <w:tcPr>
            <w:tcW w:w="2221" w:type="pct"/>
            <w:vMerge/>
          </w:tcPr>
          <w:p w14:paraId="16B50981" w14:textId="77777777" w:rsidR="00183E0A" w:rsidRPr="00691C10" w:rsidRDefault="00183E0A" w:rsidP="004B62FF">
            <w:pPr>
              <w:pStyle w:val="TAC"/>
              <w:rPr>
                <w:rFonts w:cs="Arial"/>
                <w:snapToGrid w:val="0"/>
              </w:rPr>
            </w:pPr>
          </w:p>
        </w:tc>
        <w:tc>
          <w:tcPr>
            <w:tcW w:w="675" w:type="pct"/>
          </w:tcPr>
          <w:p w14:paraId="3A3A665E" w14:textId="77777777" w:rsidR="00183E0A" w:rsidRPr="00691C10" w:rsidRDefault="00183E0A" w:rsidP="004B62FF">
            <w:pPr>
              <w:pStyle w:val="TAC"/>
              <w:rPr>
                <w:rFonts w:cs="Arial"/>
                <w:snapToGrid w:val="0"/>
              </w:rPr>
            </w:pPr>
            <w:r w:rsidRPr="00691C10">
              <w:rPr>
                <w:rFonts w:cs="Arial"/>
                <w:snapToGrid w:val="0"/>
              </w:rPr>
              <w:t>10.24 (1)</w:t>
            </w:r>
          </w:p>
        </w:tc>
        <w:tc>
          <w:tcPr>
            <w:tcW w:w="639" w:type="pct"/>
          </w:tcPr>
          <w:p w14:paraId="6D75E914" w14:textId="77777777" w:rsidR="00183E0A" w:rsidRPr="00691C10" w:rsidRDefault="00183E0A" w:rsidP="004B62FF">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r w:rsidR="00183E0A" w:rsidRPr="00691C10" w14:paraId="21F52731" w14:textId="77777777" w:rsidTr="004B62FF">
        <w:trPr>
          <w:cantSplit/>
          <w:jc w:val="center"/>
        </w:trPr>
        <w:tc>
          <w:tcPr>
            <w:tcW w:w="5000" w:type="pct"/>
            <w:gridSpan w:val="6"/>
          </w:tcPr>
          <w:p w14:paraId="26025A1A" w14:textId="77777777" w:rsidR="00183E0A" w:rsidRPr="00691C10" w:rsidRDefault="00183E0A" w:rsidP="004B62FF">
            <w:pPr>
              <w:pStyle w:val="TAN"/>
              <w:rPr>
                <w:rFonts w:cs="Arial"/>
              </w:rPr>
            </w:pPr>
            <w:r w:rsidRPr="00691C10">
              <w:rPr>
                <w:rFonts w:cs="Arial"/>
              </w:rPr>
              <w:t>NOTE 1:</w:t>
            </w:r>
            <w:r w:rsidRPr="00691C10">
              <w:rPr>
                <w:rFonts w:cs="Arial"/>
              </w:rPr>
              <w:tab/>
              <w:t>The number of DRX cycles in this table is given for the DRX cycles within PTWs.</w:t>
            </w:r>
          </w:p>
          <w:p w14:paraId="434750D7" w14:textId="77777777" w:rsidR="00183E0A" w:rsidRPr="00691C10" w:rsidRDefault="00183E0A" w:rsidP="004B62FF">
            <w:pPr>
              <w:pStyle w:val="TAN"/>
              <w:rPr>
                <w:rFonts w:cs="Arial"/>
              </w:rPr>
            </w:pPr>
            <w:r w:rsidRPr="00691C10">
              <w:rPr>
                <w:rFonts w:cs="Arial"/>
              </w:rPr>
              <w:t>NOTE 2:</w:t>
            </w:r>
            <w:r w:rsidRPr="00691C10">
              <w:rPr>
                <w:rFonts w:cs="Arial"/>
              </w:rPr>
              <w:tab/>
              <w:t>The eDRX_IDLE cycle lengths are as specified in Section X of TS 24.008 [34].</w:t>
            </w:r>
          </w:p>
        </w:tc>
      </w:tr>
    </w:tbl>
    <w:p w14:paraId="54ED4988" w14:textId="77777777" w:rsidR="00183E0A" w:rsidRPr="00691C10" w:rsidRDefault="00183E0A" w:rsidP="00183E0A"/>
    <w:p w14:paraId="69F7811E" w14:textId="2CB81344" w:rsidR="00183E0A" w:rsidRPr="00183E0A" w:rsidRDefault="00A879BF" w:rsidP="00A879BF">
      <w:pPr>
        <w:jc w:val="both"/>
        <w:rPr>
          <w:rFonts w:eastAsia="新細明體"/>
          <w:lang w:eastAsia="zh-TW"/>
        </w:rPr>
      </w:pPr>
      <w:r>
        <w:rPr>
          <w:rFonts w:eastAsia="新細明體" w:hint="eastAsia"/>
          <w:lang w:eastAsia="zh-TW"/>
        </w:rPr>
        <w:t>O</w:t>
      </w:r>
      <w:r>
        <w:rPr>
          <w:rFonts w:eastAsia="新細明體"/>
          <w:lang w:eastAsia="zh-TW"/>
        </w:rPr>
        <w:t xml:space="preserve">n the other hand, for Normal Coverage, the issue is not significant, as the detection time can within 1 PTW to provide 20 measurement samples in general, </w:t>
      </w:r>
      <w:proofErr w:type="gramStart"/>
      <w:r>
        <w:rPr>
          <w:rFonts w:eastAsia="新細明體"/>
          <w:lang w:eastAsia="zh-TW"/>
        </w:rPr>
        <w:t>e.g.</w:t>
      </w:r>
      <w:proofErr w:type="gramEnd"/>
      <w:r>
        <w:rPr>
          <w:rFonts w:eastAsia="新細明體"/>
          <w:lang w:eastAsia="zh-TW"/>
        </w:rPr>
        <w:t xml:space="preserve"> DRX=0.32s and PTW&gt;=6.4 sec), according to </w:t>
      </w:r>
      <w:r w:rsidRPr="00A879BF">
        <w:rPr>
          <w:rFonts w:eastAsia="新細明體"/>
          <w:lang w:eastAsia="zh-TW"/>
        </w:rPr>
        <w:t>Table 4.6.2.2-2</w:t>
      </w:r>
      <w:r>
        <w:rPr>
          <w:rFonts w:eastAsia="新細明體"/>
          <w:lang w:eastAsia="zh-TW"/>
        </w:rPr>
        <w:t xml:space="preserve"> in TS 36.133. Thus, for NC, the exiting TN requirement can be a baseline.  </w:t>
      </w:r>
    </w:p>
    <w:p w14:paraId="54635F39" w14:textId="77777777" w:rsidR="00183E0A" w:rsidRDefault="00183E0A" w:rsidP="00183E0A">
      <w:pPr>
        <w:rPr>
          <w:rFonts w:eastAsia="新細明體"/>
          <w:lang w:eastAsia="zh-TW"/>
        </w:rPr>
      </w:pPr>
    </w:p>
    <w:p w14:paraId="7D45F4C7" w14:textId="77777777" w:rsidR="00183E0A" w:rsidRPr="00691C10" w:rsidRDefault="00183E0A" w:rsidP="00183E0A">
      <w:pPr>
        <w:pStyle w:val="TH"/>
      </w:pPr>
      <w:r w:rsidRPr="00691C10">
        <w:lastRenderedPageBreak/>
        <w:t>Table 4.6.2.2-2: T</w:t>
      </w:r>
      <w:r w:rsidRPr="00691C10">
        <w:rPr>
          <w:vertAlign w:val="subscript"/>
        </w:rPr>
        <w:t>detect,NB_Intra_NC,</w:t>
      </w:r>
      <w:r w:rsidRPr="00691C10">
        <w:t xml:space="preserve"> T</w:t>
      </w:r>
      <w:r w:rsidRPr="00691C10">
        <w:rPr>
          <w:vertAlign w:val="subscript"/>
        </w:rPr>
        <w:t>measure,NB_Intra_NC</w:t>
      </w:r>
      <w:r w:rsidRPr="00691C10">
        <w:t xml:space="preserve"> and T</w:t>
      </w:r>
      <w:r w:rsidRPr="00691C10">
        <w:rPr>
          <w:vertAlign w:val="subscript"/>
        </w:rPr>
        <w:t xml:space="preserve">evaluate,NB_intra_NC </w:t>
      </w:r>
      <w:r w:rsidRPr="00691C10">
        <w:rPr>
          <w:rFonts w:ascii="Times New Roman" w:hAnsi="Times New Roman"/>
        </w:rPr>
        <w:t>for UE configured with eDRX_IDLE cycle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5"/>
        <w:gridCol w:w="868"/>
        <w:gridCol w:w="899"/>
        <w:gridCol w:w="4624"/>
        <w:gridCol w:w="1388"/>
        <w:gridCol w:w="1374"/>
      </w:tblGrid>
      <w:tr w:rsidR="00183E0A" w:rsidRPr="00691C10" w14:paraId="04D9BE6E" w14:textId="77777777" w:rsidTr="004B62FF">
        <w:trPr>
          <w:cantSplit/>
          <w:jc w:val="center"/>
        </w:trPr>
        <w:tc>
          <w:tcPr>
            <w:tcW w:w="590" w:type="pct"/>
            <w:tcMar>
              <w:left w:w="0" w:type="dxa"/>
              <w:right w:w="0" w:type="dxa"/>
            </w:tcMar>
          </w:tcPr>
          <w:p w14:paraId="7FCC80E8" w14:textId="77777777" w:rsidR="00183E0A" w:rsidRPr="00691C10" w:rsidRDefault="00183E0A" w:rsidP="004B62FF">
            <w:pPr>
              <w:pStyle w:val="TAH"/>
              <w:rPr>
                <w:rFonts w:cs="Arial"/>
              </w:rPr>
            </w:pPr>
            <w:r w:rsidRPr="00691C10">
              <w:rPr>
                <w:rFonts w:cs="Arial"/>
              </w:rPr>
              <w:t>eDRX_IDLE cycle length [s]</w:t>
            </w:r>
          </w:p>
        </w:tc>
        <w:tc>
          <w:tcPr>
            <w:tcW w:w="431" w:type="pct"/>
            <w:tcMar>
              <w:left w:w="0" w:type="dxa"/>
              <w:right w:w="0" w:type="dxa"/>
            </w:tcMar>
          </w:tcPr>
          <w:p w14:paraId="637A45FB" w14:textId="77777777" w:rsidR="00183E0A" w:rsidRPr="00691C10" w:rsidRDefault="00183E0A" w:rsidP="004B62FF">
            <w:pPr>
              <w:pStyle w:val="TAH"/>
              <w:rPr>
                <w:rFonts w:cs="Arial"/>
                <w:snapToGrid w:val="0"/>
              </w:rPr>
            </w:pPr>
            <w:r w:rsidRPr="00691C10">
              <w:rPr>
                <w:rFonts w:cs="Arial"/>
              </w:rPr>
              <w:t>DRX cycle length [s]</w:t>
            </w:r>
          </w:p>
        </w:tc>
        <w:tc>
          <w:tcPr>
            <w:tcW w:w="446" w:type="pct"/>
            <w:tcMar>
              <w:left w:w="0" w:type="dxa"/>
              <w:right w:w="0" w:type="dxa"/>
            </w:tcMar>
          </w:tcPr>
          <w:p w14:paraId="64DB9835" w14:textId="77777777" w:rsidR="00183E0A" w:rsidRPr="00691C10" w:rsidRDefault="00183E0A" w:rsidP="004B62FF">
            <w:pPr>
              <w:pStyle w:val="TAH"/>
              <w:rPr>
                <w:rFonts w:cs="Arial"/>
              </w:rPr>
            </w:pPr>
            <w:r w:rsidRPr="00691C10">
              <w:rPr>
                <w:rFonts w:cs="Arial"/>
              </w:rPr>
              <w:t>PTW length [s]</w:t>
            </w:r>
            <w:r w:rsidRPr="00691C10">
              <w:rPr>
                <w:rFonts w:cs="v4.2.0" w:hint="eastAsia"/>
                <w:lang w:eastAsia="zh-CN"/>
              </w:rPr>
              <w:t xml:space="preserve"> (number of 2.56s periods)</w:t>
            </w:r>
          </w:p>
        </w:tc>
        <w:tc>
          <w:tcPr>
            <w:tcW w:w="2195" w:type="pct"/>
            <w:tcMar>
              <w:left w:w="0" w:type="dxa"/>
              <w:right w:w="0" w:type="dxa"/>
            </w:tcMar>
          </w:tcPr>
          <w:p w14:paraId="576B03EB" w14:textId="77777777" w:rsidR="00183E0A" w:rsidRPr="00691C10" w:rsidRDefault="00183E0A" w:rsidP="004B62FF">
            <w:pPr>
              <w:pStyle w:val="TAH"/>
              <w:rPr>
                <w:rFonts w:cs="Arial"/>
              </w:rPr>
            </w:pPr>
            <w:r w:rsidRPr="00691C10">
              <w:rPr>
                <w:rFonts w:cs="Arial"/>
              </w:rPr>
              <w:t>T</w:t>
            </w:r>
            <w:r w:rsidRPr="00691C10">
              <w:rPr>
                <w:rFonts w:cs="Arial"/>
                <w:vertAlign w:val="subscript"/>
              </w:rPr>
              <w:t>detect,NB_Intra -NC</w:t>
            </w:r>
            <w:r w:rsidRPr="00691C10">
              <w:rPr>
                <w:rFonts w:cs="Arial"/>
              </w:rPr>
              <w:t xml:space="preserve"> [s] (number of DRX cycles)</w:t>
            </w:r>
          </w:p>
        </w:tc>
        <w:tc>
          <w:tcPr>
            <w:tcW w:w="674" w:type="pct"/>
            <w:tcMar>
              <w:left w:w="0" w:type="dxa"/>
              <w:right w:w="0" w:type="dxa"/>
            </w:tcMar>
          </w:tcPr>
          <w:p w14:paraId="3F821FF8" w14:textId="77777777" w:rsidR="00183E0A" w:rsidRPr="00691C10" w:rsidRDefault="00183E0A" w:rsidP="004B62FF">
            <w:pPr>
              <w:pStyle w:val="TAH"/>
              <w:rPr>
                <w:rFonts w:cs="Arial"/>
                <w:snapToGrid w:val="0"/>
              </w:rPr>
            </w:pPr>
            <w:r w:rsidRPr="00691C10">
              <w:rPr>
                <w:rFonts w:cs="Arial"/>
              </w:rPr>
              <w:t>T</w:t>
            </w:r>
            <w:r w:rsidRPr="00691C10">
              <w:rPr>
                <w:rFonts w:cs="Arial"/>
                <w:vertAlign w:val="subscript"/>
              </w:rPr>
              <w:t>measure,NB_Intra_NC</w:t>
            </w:r>
            <w:r w:rsidRPr="00691C10">
              <w:rPr>
                <w:rFonts w:cs="Arial"/>
              </w:rPr>
              <w:t xml:space="preserve"> [s] (number of DRX cycles)</w:t>
            </w:r>
          </w:p>
        </w:tc>
        <w:tc>
          <w:tcPr>
            <w:tcW w:w="664" w:type="pct"/>
            <w:tcMar>
              <w:left w:w="0" w:type="dxa"/>
              <w:right w:w="0" w:type="dxa"/>
            </w:tcMar>
          </w:tcPr>
          <w:p w14:paraId="7E113F83" w14:textId="77777777" w:rsidR="00183E0A" w:rsidRPr="00691C10" w:rsidRDefault="00183E0A" w:rsidP="004B62FF">
            <w:pPr>
              <w:pStyle w:val="TAH"/>
              <w:rPr>
                <w:rFonts w:cs="Arial"/>
                <w:vertAlign w:val="subscript"/>
              </w:rPr>
            </w:pPr>
            <w:r w:rsidRPr="00691C10">
              <w:rPr>
                <w:rFonts w:cs="Arial"/>
              </w:rPr>
              <w:t>T</w:t>
            </w:r>
            <w:r w:rsidRPr="00691C10">
              <w:rPr>
                <w:rFonts w:cs="Arial"/>
                <w:vertAlign w:val="subscript"/>
              </w:rPr>
              <w:t>evaluate,NB_intra_NC</w:t>
            </w:r>
          </w:p>
          <w:p w14:paraId="76BE7D4C" w14:textId="77777777" w:rsidR="00183E0A" w:rsidRPr="00691C10" w:rsidRDefault="00183E0A" w:rsidP="004B62FF">
            <w:pPr>
              <w:pStyle w:val="TAH"/>
              <w:rPr>
                <w:rFonts w:cs="Arial"/>
              </w:rPr>
            </w:pPr>
            <w:r w:rsidRPr="00691C10">
              <w:rPr>
                <w:rFonts w:cs="Arial"/>
              </w:rPr>
              <w:t>[s] (number of DRX cycles)</w:t>
            </w:r>
          </w:p>
        </w:tc>
      </w:tr>
      <w:tr w:rsidR="00183E0A" w:rsidRPr="00691C10" w14:paraId="5D553963" w14:textId="77777777" w:rsidTr="004B62FF">
        <w:trPr>
          <w:cantSplit/>
          <w:jc w:val="center"/>
        </w:trPr>
        <w:tc>
          <w:tcPr>
            <w:tcW w:w="590" w:type="pct"/>
            <w:vMerge w:val="restart"/>
            <w:tcMar>
              <w:left w:w="0" w:type="dxa"/>
              <w:right w:w="0" w:type="dxa"/>
            </w:tcMar>
            <w:vAlign w:val="center"/>
          </w:tcPr>
          <w:p w14:paraId="306B3224" w14:textId="77777777" w:rsidR="00183E0A" w:rsidRPr="00691C10" w:rsidRDefault="00183E0A" w:rsidP="004B62FF">
            <w:pPr>
              <w:pStyle w:val="TAC"/>
            </w:pPr>
            <w:r w:rsidRPr="00691C10">
              <w:t>20.48 ≤ eDRX_IDLE cycle length ≤ 10485.76</w:t>
            </w:r>
          </w:p>
        </w:tc>
        <w:tc>
          <w:tcPr>
            <w:tcW w:w="431" w:type="pct"/>
            <w:tcMar>
              <w:left w:w="0" w:type="dxa"/>
              <w:right w:w="0" w:type="dxa"/>
            </w:tcMar>
          </w:tcPr>
          <w:p w14:paraId="1B6F610D" w14:textId="77777777" w:rsidR="00183E0A" w:rsidRPr="00691C10" w:rsidRDefault="00183E0A" w:rsidP="004B62FF">
            <w:pPr>
              <w:pStyle w:val="TAH"/>
              <w:rPr>
                <w:rFonts w:cs="Arial"/>
                <w:b w:val="0"/>
                <w:bCs/>
              </w:rPr>
            </w:pPr>
            <w:r w:rsidRPr="00691C10">
              <w:rPr>
                <w:rFonts w:cs="Arial" w:hint="eastAsia"/>
                <w:b w:val="0"/>
              </w:rPr>
              <w:t>0.32</w:t>
            </w:r>
          </w:p>
        </w:tc>
        <w:tc>
          <w:tcPr>
            <w:tcW w:w="446" w:type="pct"/>
            <w:tcMar>
              <w:left w:w="0" w:type="dxa"/>
              <w:right w:w="0" w:type="dxa"/>
            </w:tcMar>
          </w:tcPr>
          <w:p w14:paraId="1AEAFEA0" w14:textId="77777777" w:rsidR="00183E0A" w:rsidRPr="00691C10" w:rsidRDefault="00183E0A" w:rsidP="004B62FF">
            <w:pPr>
              <w:pStyle w:val="TAH"/>
              <w:rPr>
                <w:rFonts w:cs="Arial"/>
                <w:b w:val="0"/>
                <w:bCs/>
              </w:rPr>
            </w:pPr>
            <w:r w:rsidRPr="00691C10">
              <w:rPr>
                <w:rFonts w:cs="Arial"/>
                <w:b w:val="0"/>
                <w:snapToGrid w:val="0"/>
              </w:rPr>
              <w:t>≥ 2.56 (1)</w:t>
            </w:r>
          </w:p>
        </w:tc>
        <w:tc>
          <w:tcPr>
            <w:tcW w:w="2195" w:type="pct"/>
            <w:vMerge w:val="restart"/>
            <w:tcMar>
              <w:left w:w="0" w:type="dxa"/>
              <w:right w:w="0" w:type="dxa"/>
            </w:tcMar>
            <w:vAlign w:val="center"/>
          </w:tcPr>
          <w:p w14:paraId="4436FDDE" w14:textId="77777777" w:rsidR="00183E0A" w:rsidRPr="00691C10" w:rsidRDefault="00183E0A" w:rsidP="004B62FF">
            <w:pPr>
              <w:pStyle w:val="TAC"/>
            </w:pPr>
            <w:r w:rsidRPr="00691C10">
              <w:object w:dxaOrig="5440" w:dyaOrig="760" w14:anchorId="2E5B3D28">
                <v:shape id="_x0000_i1027" type="#_x0000_t75" style="width:230.65pt;height:31.65pt" o:ole="">
                  <v:imagedata r:id="rId11" o:title=""/>
                </v:shape>
                <o:OLEObject Type="Embed" ProgID="Equation.3" ShapeID="_x0000_i1027" DrawAspect="Content" ObjectID="_1721647488" r:id="rId12"/>
              </w:object>
            </w:r>
            <w:r w:rsidRPr="00691C10">
              <w:t xml:space="preserve"> (20)</w:t>
            </w:r>
          </w:p>
        </w:tc>
        <w:tc>
          <w:tcPr>
            <w:tcW w:w="674" w:type="pct"/>
            <w:tcMar>
              <w:left w:w="0" w:type="dxa"/>
              <w:right w:w="0" w:type="dxa"/>
            </w:tcMar>
          </w:tcPr>
          <w:p w14:paraId="0CB5FAE7" w14:textId="77777777" w:rsidR="00183E0A" w:rsidRPr="00691C10" w:rsidRDefault="00183E0A" w:rsidP="004B62FF">
            <w:pPr>
              <w:pStyle w:val="TAH"/>
              <w:rPr>
                <w:rFonts w:cs="Arial"/>
                <w:b w:val="0"/>
                <w:bCs/>
              </w:rPr>
            </w:pPr>
            <w:r>
              <w:rPr>
                <w:b w:val="0"/>
                <w:lang w:eastAsia="zh-CN"/>
              </w:rPr>
              <w:t>1.28</w:t>
            </w:r>
            <w:r w:rsidRPr="000D13F6">
              <w:rPr>
                <w:lang w:eastAsia="zh-CN"/>
              </w:rPr>
              <w:t xml:space="preserve"> </w:t>
            </w:r>
            <w:r w:rsidRPr="00691C10">
              <w:rPr>
                <w:b w:val="0"/>
                <w:snapToGrid w:val="0"/>
                <w:szCs w:val="18"/>
              </w:rPr>
              <w:t>(</w:t>
            </w:r>
            <w:r>
              <w:rPr>
                <w:b w:val="0"/>
                <w:snapToGrid w:val="0"/>
                <w:szCs w:val="18"/>
              </w:rPr>
              <w:t>4</w:t>
            </w:r>
            <w:r w:rsidRPr="00691C10">
              <w:rPr>
                <w:b w:val="0"/>
                <w:snapToGrid w:val="0"/>
                <w:szCs w:val="18"/>
              </w:rPr>
              <w:t>)</w:t>
            </w:r>
          </w:p>
        </w:tc>
        <w:tc>
          <w:tcPr>
            <w:tcW w:w="664" w:type="pct"/>
            <w:tcMar>
              <w:left w:w="0" w:type="dxa"/>
              <w:right w:w="0" w:type="dxa"/>
            </w:tcMar>
          </w:tcPr>
          <w:p w14:paraId="3C672DCF" w14:textId="77777777" w:rsidR="00183E0A" w:rsidRPr="00691C10" w:rsidRDefault="00183E0A" w:rsidP="004B62FF">
            <w:pPr>
              <w:pStyle w:val="TAH"/>
              <w:rPr>
                <w:rFonts w:cs="Arial"/>
                <w:b w:val="0"/>
                <w:bCs/>
              </w:rPr>
            </w:pPr>
            <w:r>
              <w:rPr>
                <w:b w:val="0"/>
                <w:snapToGrid w:val="0"/>
              </w:rPr>
              <w:t>2.56</w:t>
            </w:r>
            <w:r w:rsidRPr="00691C10">
              <w:rPr>
                <w:b w:val="0"/>
                <w:snapToGrid w:val="0"/>
              </w:rPr>
              <w:t xml:space="preserve"> (</w:t>
            </w:r>
            <w:r>
              <w:rPr>
                <w:b w:val="0"/>
                <w:snapToGrid w:val="0"/>
              </w:rPr>
              <w:t>8</w:t>
            </w:r>
            <w:r w:rsidRPr="00691C10">
              <w:rPr>
                <w:b w:val="0"/>
                <w:snapToGrid w:val="0"/>
              </w:rPr>
              <w:t>)</w:t>
            </w:r>
          </w:p>
        </w:tc>
      </w:tr>
      <w:tr w:rsidR="00183E0A" w:rsidRPr="00691C10" w14:paraId="345304D8" w14:textId="77777777" w:rsidTr="004B62FF">
        <w:trPr>
          <w:cantSplit/>
          <w:jc w:val="center"/>
        </w:trPr>
        <w:tc>
          <w:tcPr>
            <w:tcW w:w="590" w:type="pct"/>
            <w:vMerge/>
            <w:tcMar>
              <w:left w:w="0" w:type="dxa"/>
              <w:right w:w="0" w:type="dxa"/>
            </w:tcMar>
          </w:tcPr>
          <w:p w14:paraId="298766FA" w14:textId="77777777" w:rsidR="00183E0A" w:rsidRPr="00691C10" w:rsidRDefault="00183E0A" w:rsidP="004B62FF">
            <w:pPr>
              <w:pStyle w:val="TAC"/>
              <w:rPr>
                <w:rFonts w:cs="Arial"/>
              </w:rPr>
            </w:pPr>
          </w:p>
        </w:tc>
        <w:tc>
          <w:tcPr>
            <w:tcW w:w="431" w:type="pct"/>
            <w:tcMar>
              <w:left w:w="0" w:type="dxa"/>
              <w:right w:w="0" w:type="dxa"/>
            </w:tcMar>
          </w:tcPr>
          <w:p w14:paraId="4A8660C2" w14:textId="77777777" w:rsidR="00183E0A" w:rsidRPr="00691C10" w:rsidRDefault="00183E0A" w:rsidP="004B62FF">
            <w:pPr>
              <w:pStyle w:val="TAH"/>
              <w:rPr>
                <w:rFonts w:cs="Arial"/>
                <w:b w:val="0"/>
                <w:bCs/>
              </w:rPr>
            </w:pPr>
            <w:r w:rsidRPr="00691C10">
              <w:rPr>
                <w:rFonts w:cs="Arial" w:hint="eastAsia"/>
                <w:b w:val="0"/>
              </w:rPr>
              <w:t>0.64</w:t>
            </w:r>
          </w:p>
        </w:tc>
        <w:tc>
          <w:tcPr>
            <w:tcW w:w="446" w:type="pct"/>
            <w:tcMar>
              <w:left w:w="0" w:type="dxa"/>
              <w:right w:w="0" w:type="dxa"/>
            </w:tcMar>
          </w:tcPr>
          <w:p w14:paraId="203AC773" w14:textId="77777777" w:rsidR="00183E0A" w:rsidRPr="00691C10" w:rsidRDefault="00183E0A" w:rsidP="004B62FF">
            <w:pPr>
              <w:pStyle w:val="TAH"/>
              <w:rPr>
                <w:rFonts w:cs="Arial"/>
                <w:b w:val="0"/>
                <w:bCs/>
              </w:rPr>
            </w:pPr>
            <w:r w:rsidRPr="00691C10">
              <w:rPr>
                <w:rFonts w:cs="Arial"/>
                <w:b w:val="0"/>
                <w:snapToGrid w:val="0"/>
              </w:rPr>
              <w:t>≥ 2.56 (1)</w:t>
            </w:r>
          </w:p>
        </w:tc>
        <w:tc>
          <w:tcPr>
            <w:tcW w:w="2195" w:type="pct"/>
            <w:vMerge/>
            <w:tcMar>
              <w:left w:w="0" w:type="dxa"/>
              <w:right w:w="0" w:type="dxa"/>
            </w:tcMar>
          </w:tcPr>
          <w:p w14:paraId="0A023982" w14:textId="77777777" w:rsidR="00183E0A" w:rsidRPr="00691C10" w:rsidRDefault="00183E0A" w:rsidP="004B62FF">
            <w:pPr>
              <w:pStyle w:val="TAC"/>
              <w:rPr>
                <w:rFonts w:cs="Arial"/>
              </w:rPr>
            </w:pPr>
          </w:p>
        </w:tc>
        <w:tc>
          <w:tcPr>
            <w:tcW w:w="674" w:type="pct"/>
            <w:tcMar>
              <w:left w:w="0" w:type="dxa"/>
              <w:right w:w="0" w:type="dxa"/>
            </w:tcMar>
          </w:tcPr>
          <w:p w14:paraId="1264E295" w14:textId="77777777" w:rsidR="00183E0A" w:rsidRPr="00691C10" w:rsidRDefault="00183E0A" w:rsidP="004B62FF">
            <w:pPr>
              <w:pStyle w:val="TAH"/>
              <w:rPr>
                <w:rFonts w:cs="Arial"/>
                <w:b w:val="0"/>
                <w:bCs/>
              </w:rPr>
            </w:pPr>
            <w:r>
              <w:rPr>
                <w:b w:val="0"/>
                <w:snapToGrid w:val="0"/>
                <w:szCs w:val="18"/>
              </w:rPr>
              <w:t>1.28</w:t>
            </w:r>
            <w:r w:rsidRPr="00691C10">
              <w:rPr>
                <w:b w:val="0"/>
                <w:snapToGrid w:val="0"/>
                <w:szCs w:val="18"/>
              </w:rPr>
              <w:t xml:space="preserve"> (</w:t>
            </w:r>
            <w:r>
              <w:rPr>
                <w:b w:val="0"/>
                <w:snapToGrid w:val="0"/>
                <w:szCs w:val="18"/>
              </w:rPr>
              <w:t>2</w:t>
            </w:r>
            <w:r w:rsidRPr="00691C10">
              <w:rPr>
                <w:b w:val="0"/>
                <w:snapToGrid w:val="0"/>
                <w:szCs w:val="18"/>
              </w:rPr>
              <w:t>)</w:t>
            </w:r>
          </w:p>
        </w:tc>
        <w:tc>
          <w:tcPr>
            <w:tcW w:w="664" w:type="pct"/>
            <w:tcMar>
              <w:left w:w="0" w:type="dxa"/>
              <w:right w:w="0" w:type="dxa"/>
            </w:tcMar>
          </w:tcPr>
          <w:p w14:paraId="43552401" w14:textId="77777777" w:rsidR="00183E0A" w:rsidRPr="00691C10" w:rsidRDefault="00183E0A" w:rsidP="004B62FF">
            <w:pPr>
              <w:pStyle w:val="TAH"/>
              <w:rPr>
                <w:rFonts w:cs="Arial"/>
                <w:b w:val="0"/>
                <w:bCs/>
              </w:rPr>
            </w:pPr>
            <w:r>
              <w:rPr>
                <w:b w:val="0"/>
                <w:snapToGrid w:val="0"/>
              </w:rPr>
              <w:t>2.56</w:t>
            </w:r>
            <w:r w:rsidRPr="00691C10">
              <w:rPr>
                <w:b w:val="0"/>
                <w:snapToGrid w:val="0"/>
              </w:rPr>
              <w:t xml:space="preserve"> (</w:t>
            </w:r>
            <w:r>
              <w:rPr>
                <w:b w:val="0"/>
                <w:snapToGrid w:val="0"/>
              </w:rPr>
              <w:t>4</w:t>
            </w:r>
            <w:r w:rsidRPr="00691C10">
              <w:rPr>
                <w:b w:val="0"/>
                <w:snapToGrid w:val="0"/>
              </w:rPr>
              <w:t>)</w:t>
            </w:r>
          </w:p>
        </w:tc>
      </w:tr>
      <w:tr w:rsidR="00183E0A" w:rsidRPr="00691C10" w14:paraId="1A72484F" w14:textId="77777777" w:rsidTr="004B62FF">
        <w:trPr>
          <w:cantSplit/>
          <w:jc w:val="center"/>
        </w:trPr>
        <w:tc>
          <w:tcPr>
            <w:tcW w:w="590" w:type="pct"/>
            <w:vMerge/>
            <w:vAlign w:val="center"/>
          </w:tcPr>
          <w:p w14:paraId="6FED9B12" w14:textId="77777777" w:rsidR="00183E0A" w:rsidRPr="00691C10" w:rsidRDefault="00183E0A" w:rsidP="004B62FF">
            <w:pPr>
              <w:pStyle w:val="TAC"/>
              <w:rPr>
                <w:rFonts w:cs="Arial"/>
              </w:rPr>
            </w:pPr>
          </w:p>
        </w:tc>
        <w:tc>
          <w:tcPr>
            <w:tcW w:w="431" w:type="pct"/>
          </w:tcPr>
          <w:p w14:paraId="0963021F" w14:textId="77777777" w:rsidR="00183E0A" w:rsidRPr="00691C10" w:rsidRDefault="00183E0A" w:rsidP="004B62FF">
            <w:pPr>
              <w:pStyle w:val="TAC"/>
              <w:rPr>
                <w:rFonts w:cs="Arial"/>
                <w:snapToGrid w:val="0"/>
              </w:rPr>
            </w:pPr>
            <w:r w:rsidRPr="00691C10">
              <w:rPr>
                <w:rFonts w:cs="Arial"/>
              </w:rPr>
              <w:t>1.28</w:t>
            </w:r>
          </w:p>
        </w:tc>
        <w:tc>
          <w:tcPr>
            <w:tcW w:w="446" w:type="pct"/>
          </w:tcPr>
          <w:p w14:paraId="3655070D" w14:textId="77777777" w:rsidR="00183E0A" w:rsidRPr="00691C10" w:rsidRDefault="00183E0A" w:rsidP="004B62FF">
            <w:pPr>
              <w:pStyle w:val="TAC"/>
              <w:rPr>
                <w:rFonts w:cs="Arial"/>
              </w:rPr>
            </w:pPr>
            <w:r w:rsidRPr="00691C10">
              <w:rPr>
                <w:rFonts w:cs="Arial"/>
                <w:snapToGrid w:val="0"/>
              </w:rPr>
              <w:t>≥ 5.12 (2)</w:t>
            </w:r>
          </w:p>
        </w:tc>
        <w:tc>
          <w:tcPr>
            <w:tcW w:w="2195" w:type="pct"/>
            <w:vMerge/>
            <w:tcMar>
              <w:left w:w="0" w:type="dxa"/>
              <w:right w:w="0" w:type="dxa"/>
            </w:tcMar>
          </w:tcPr>
          <w:p w14:paraId="76FC4281" w14:textId="77777777" w:rsidR="00183E0A" w:rsidRPr="00691C10" w:rsidRDefault="00183E0A" w:rsidP="004B62FF">
            <w:pPr>
              <w:pStyle w:val="TAC"/>
              <w:rPr>
                <w:rFonts w:cs="Arial"/>
                <w:snapToGrid w:val="0"/>
              </w:rPr>
            </w:pPr>
          </w:p>
        </w:tc>
        <w:tc>
          <w:tcPr>
            <w:tcW w:w="674" w:type="pct"/>
          </w:tcPr>
          <w:p w14:paraId="46904553" w14:textId="77777777" w:rsidR="00183E0A" w:rsidRPr="00691C10" w:rsidRDefault="00183E0A" w:rsidP="004B62FF">
            <w:pPr>
              <w:pStyle w:val="TAC"/>
              <w:rPr>
                <w:rFonts w:cs="Arial"/>
                <w:snapToGrid w:val="0"/>
              </w:rPr>
            </w:pPr>
            <w:r w:rsidRPr="00691C10">
              <w:rPr>
                <w:rFonts w:cs="Arial"/>
                <w:snapToGrid w:val="0"/>
              </w:rPr>
              <w:t>1.28 (1)</w:t>
            </w:r>
          </w:p>
        </w:tc>
        <w:tc>
          <w:tcPr>
            <w:tcW w:w="664" w:type="pct"/>
          </w:tcPr>
          <w:p w14:paraId="27C061BD" w14:textId="77777777" w:rsidR="00183E0A" w:rsidRPr="00691C10" w:rsidRDefault="00183E0A" w:rsidP="004B62FF">
            <w:pPr>
              <w:pStyle w:val="TAC"/>
              <w:rPr>
                <w:rFonts w:cs="Arial"/>
                <w:snapToGrid w:val="0"/>
              </w:rPr>
            </w:pPr>
            <w:r w:rsidRPr="00691C10">
              <w:rPr>
                <w:rFonts w:cs="Arial"/>
                <w:snapToGrid w:val="0"/>
              </w:rPr>
              <w:t>2.56 (2)</w:t>
            </w:r>
          </w:p>
        </w:tc>
      </w:tr>
      <w:tr w:rsidR="00183E0A" w:rsidRPr="00691C10" w14:paraId="2153D211" w14:textId="77777777" w:rsidTr="004B62FF">
        <w:trPr>
          <w:cantSplit/>
          <w:jc w:val="center"/>
        </w:trPr>
        <w:tc>
          <w:tcPr>
            <w:tcW w:w="590" w:type="pct"/>
            <w:vMerge/>
          </w:tcPr>
          <w:p w14:paraId="2D4CBE77" w14:textId="77777777" w:rsidR="00183E0A" w:rsidRPr="00691C10" w:rsidRDefault="00183E0A" w:rsidP="004B62FF">
            <w:pPr>
              <w:pStyle w:val="TAC"/>
              <w:rPr>
                <w:rFonts w:cs="Arial"/>
              </w:rPr>
            </w:pPr>
          </w:p>
        </w:tc>
        <w:tc>
          <w:tcPr>
            <w:tcW w:w="431" w:type="pct"/>
          </w:tcPr>
          <w:p w14:paraId="7433A4CF" w14:textId="77777777" w:rsidR="00183E0A" w:rsidRPr="00691C10" w:rsidRDefault="00183E0A" w:rsidP="004B62FF">
            <w:pPr>
              <w:pStyle w:val="TAC"/>
              <w:rPr>
                <w:rFonts w:cs="Arial"/>
                <w:snapToGrid w:val="0"/>
              </w:rPr>
            </w:pPr>
            <w:r w:rsidRPr="00691C10">
              <w:rPr>
                <w:rFonts w:cs="Arial"/>
              </w:rPr>
              <w:t>2.56</w:t>
            </w:r>
          </w:p>
        </w:tc>
        <w:tc>
          <w:tcPr>
            <w:tcW w:w="446" w:type="pct"/>
          </w:tcPr>
          <w:p w14:paraId="7C468145" w14:textId="77777777" w:rsidR="00183E0A" w:rsidRPr="00691C10" w:rsidRDefault="00183E0A" w:rsidP="004B62FF">
            <w:pPr>
              <w:pStyle w:val="TAC"/>
              <w:rPr>
                <w:rFonts w:cs="Arial"/>
              </w:rPr>
            </w:pPr>
            <w:r w:rsidRPr="00691C10">
              <w:rPr>
                <w:rFonts w:cs="Arial"/>
                <w:snapToGrid w:val="0"/>
              </w:rPr>
              <w:t>≥ 7.68 (3)</w:t>
            </w:r>
          </w:p>
        </w:tc>
        <w:tc>
          <w:tcPr>
            <w:tcW w:w="2195" w:type="pct"/>
            <w:vMerge/>
          </w:tcPr>
          <w:p w14:paraId="37DA3FCF" w14:textId="77777777" w:rsidR="00183E0A" w:rsidRPr="00691C10" w:rsidRDefault="00183E0A" w:rsidP="004B62FF">
            <w:pPr>
              <w:pStyle w:val="TAC"/>
              <w:rPr>
                <w:rFonts w:cs="Arial"/>
                <w:snapToGrid w:val="0"/>
              </w:rPr>
            </w:pPr>
          </w:p>
        </w:tc>
        <w:tc>
          <w:tcPr>
            <w:tcW w:w="674" w:type="pct"/>
          </w:tcPr>
          <w:p w14:paraId="4ACEB8E6" w14:textId="77777777" w:rsidR="00183E0A" w:rsidRPr="00691C10" w:rsidRDefault="00183E0A" w:rsidP="004B62FF">
            <w:pPr>
              <w:pStyle w:val="TAC"/>
              <w:rPr>
                <w:rFonts w:cs="Arial"/>
                <w:snapToGrid w:val="0"/>
              </w:rPr>
            </w:pPr>
            <w:r w:rsidRPr="00691C10">
              <w:rPr>
                <w:rFonts w:cs="Arial"/>
                <w:snapToGrid w:val="0"/>
              </w:rPr>
              <w:t>2.56 (1)</w:t>
            </w:r>
          </w:p>
        </w:tc>
        <w:tc>
          <w:tcPr>
            <w:tcW w:w="664" w:type="pct"/>
          </w:tcPr>
          <w:p w14:paraId="77981B14" w14:textId="77777777" w:rsidR="00183E0A" w:rsidRPr="00691C10" w:rsidRDefault="00183E0A" w:rsidP="004B62FF">
            <w:pPr>
              <w:pStyle w:val="TAC"/>
              <w:rPr>
                <w:rFonts w:cs="Arial"/>
                <w:snapToGrid w:val="0"/>
              </w:rPr>
            </w:pPr>
            <w:r w:rsidRPr="00691C10">
              <w:rPr>
                <w:rFonts w:cs="Arial"/>
                <w:snapToGrid w:val="0"/>
              </w:rPr>
              <w:t>5.12 (2)</w:t>
            </w:r>
          </w:p>
        </w:tc>
      </w:tr>
      <w:tr w:rsidR="00183E0A" w:rsidRPr="00691C10" w14:paraId="77D8A1EA" w14:textId="77777777" w:rsidTr="004B62FF">
        <w:trPr>
          <w:cantSplit/>
          <w:jc w:val="center"/>
        </w:trPr>
        <w:tc>
          <w:tcPr>
            <w:tcW w:w="590" w:type="pct"/>
            <w:vMerge/>
          </w:tcPr>
          <w:p w14:paraId="27AE9D22" w14:textId="77777777" w:rsidR="00183E0A" w:rsidRPr="00691C10" w:rsidRDefault="00183E0A" w:rsidP="004B62FF">
            <w:pPr>
              <w:pStyle w:val="TAC"/>
              <w:rPr>
                <w:rFonts w:cs="Arial"/>
              </w:rPr>
            </w:pPr>
          </w:p>
        </w:tc>
        <w:tc>
          <w:tcPr>
            <w:tcW w:w="431" w:type="pct"/>
          </w:tcPr>
          <w:p w14:paraId="70CEFBB6" w14:textId="77777777" w:rsidR="00183E0A" w:rsidRPr="00691C10" w:rsidRDefault="00183E0A" w:rsidP="004B62FF">
            <w:pPr>
              <w:pStyle w:val="TAC"/>
              <w:rPr>
                <w:rFonts w:cs="Arial"/>
                <w:snapToGrid w:val="0"/>
              </w:rPr>
            </w:pPr>
            <w:r w:rsidRPr="00691C10">
              <w:rPr>
                <w:rFonts w:cs="Arial"/>
              </w:rPr>
              <w:t>5.12</w:t>
            </w:r>
          </w:p>
        </w:tc>
        <w:tc>
          <w:tcPr>
            <w:tcW w:w="446" w:type="pct"/>
          </w:tcPr>
          <w:p w14:paraId="4F9B7791" w14:textId="77777777" w:rsidR="00183E0A" w:rsidRPr="00691C10" w:rsidRDefault="00183E0A" w:rsidP="004B62FF">
            <w:pPr>
              <w:pStyle w:val="TAC"/>
              <w:rPr>
                <w:rFonts w:cs="Arial"/>
              </w:rPr>
            </w:pPr>
            <w:r w:rsidRPr="00691C10">
              <w:rPr>
                <w:rFonts w:cs="Arial"/>
                <w:snapToGrid w:val="0"/>
              </w:rPr>
              <w:t>≥ 12.8 (5)</w:t>
            </w:r>
          </w:p>
        </w:tc>
        <w:tc>
          <w:tcPr>
            <w:tcW w:w="2195" w:type="pct"/>
            <w:vMerge/>
          </w:tcPr>
          <w:p w14:paraId="1A46D8A9" w14:textId="77777777" w:rsidR="00183E0A" w:rsidRPr="00691C10" w:rsidRDefault="00183E0A" w:rsidP="004B62FF">
            <w:pPr>
              <w:pStyle w:val="TAC"/>
              <w:rPr>
                <w:rFonts w:cs="Arial"/>
                <w:snapToGrid w:val="0"/>
              </w:rPr>
            </w:pPr>
          </w:p>
        </w:tc>
        <w:tc>
          <w:tcPr>
            <w:tcW w:w="674" w:type="pct"/>
          </w:tcPr>
          <w:p w14:paraId="2AF27CD9" w14:textId="77777777" w:rsidR="00183E0A" w:rsidRPr="00691C10" w:rsidRDefault="00183E0A" w:rsidP="004B62FF">
            <w:pPr>
              <w:pStyle w:val="TAC"/>
              <w:rPr>
                <w:rFonts w:cs="Arial"/>
                <w:snapToGrid w:val="0"/>
              </w:rPr>
            </w:pPr>
            <w:r w:rsidRPr="00691C10">
              <w:rPr>
                <w:rFonts w:cs="Arial"/>
                <w:snapToGrid w:val="0"/>
              </w:rPr>
              <w:t>5.12 (1)</w:t>
            </w:r>
          </w:p>
        </w:tc>
        <w:tc>
          <w:tcPr>
            <w:tcW w:w="664" w:type="pct"/>
          </w:tcPr>
          <w:p w14:paraId="33AC662D" w14:textId="77777777" w:rsidR="00183E0A" w:rsidRPr="00691C10" w:rsidRDefault="00183E0A" w:rsidP="004B62FF">
            <w:pPr>
              <w:pStyle w:val="TAC"/>
              <w:rPr>
                <w:rFonts w:cs="Arial"/>
                <w:snapToGrid w:val="0"/>
              </w:rPr>
            </w:pPr>
            <w:r w:rsidRPr="00691C10">
              <w:rPr>
                <w:rFonts w:cs="Arial"/>
                <w:snapToGrid w:val="0"/>
              </w:rPr>
              <w:t>10.24 (2)</w:t>
            </w:r>
          </w:p>
        </w:tc>
      </w:tr>
      <w:tr w:rsidR="00183E0A" w:rsidRPr="00691C10" w14:paraId="5230AB78" w14:textId="77777777" w:rsidTr="004B62FF">
        <w:trPr>
          <w:cantSplit/>
          <w:jc w:val="center"/>
        </w:trPr>
        <w:tc>
          <w:tcPr>
            <w:tcW w:w="590" w:type="pct"/>
            <w:vMerge/>
          </w:tcPr>
          <w:p w14:paraId="4CC8787B" w14:textId="77777777" w:rsidR="00183E0A" w:rsidRPr="00691C10" w:rsidRDefault="00183E0A" w:rsidP="004B62FF">
            <w:pPr>
              <w:pStyle w:val="TAC"/>
              <w:rPr>
                <w:rFonts w:cs="Arial"/>
              </w:rPr>
            </w:pPr>
          </w:p>
        </w:tc>
        <w:tc>
          <w:tcPr>
            <w:tcW w:w="431" w:type="pct"/>
          </w:tcPr>
          <w:p w14:paraId="41C2E4DE" w14:textId="77777777" w:rsidR="00183E0A" w:rsidRPr="00691C10" w:rsidRDefault="00183E0A" w:rsidP="004B62FF">
            <w:pPr>
              <w:pStyle w:val="TAC"/>
              <w:rPr>
                <w:rFonts w:cs="Arial"/>
                <w:snapToGrid w:val="0"/>
              </w:rPr>
            </w:pPr>
            <w:r w:rsidRPr="00691C10">
              <w:rPr>
                <w:rFonts w:cs="Arial"/>
              </w:rPr>
              <w:t>10.24</w:t>
            </w:r>
          </w:p>
        </w:tc>
        <w:tc>
          <w:tcPr>
            <w:tcW w:w="446" w:type="pct"/>
          </w:tcPr>
          <w:p w14:paraId="6CD2FED9" w14:textId="77777777" w:rsidR="00183E0A" w:rsidRPr="00691C10" w:rsidRDefault="00183E0A" w:rsidP="004B62FF">
            <w:pPr>
              <w:pStyle w:val="TAC"/>
              <w:rPr>
                <w:rFonts w:cs="Arial"/>
              </w:rPr>
            </w:pPr>
            <w:r w:rsidRPr="00691C10">
              <w:rPr>
                <w:rFonts w:cs="Arial"/>
                <w:snapToGrid w:val="0"/>
              </w:rPr>
              <w:t>≥ 23.04 (9)</w:t>
            </w:r>
          </w:p>
        </w:tc>
        <w:tc>
          <w:tcPr>
            <w:tcW w:w="2195" w:type="pct"/>
            <w:vMerge/>
          </w:tcPr>
          <w:p w14:paraId="7587C1BE" w14:textId="77777777" w:rsidR="00183E0A" w:rsidRPr="00691C10" w:rsidRDefault="00183E0A" w:rsidP="004B62FF">
            <w:pPr>
              <w:pStyle w:val="TAC"/>
              <w:rPr>
                <w:rFonts w:cs="Arial"/>
                <w:snapToGrid w:val="0"/>
              </w:rPr>
            </w:pPr>
          </w:p>
        </w:tc>
        <w:tc>
          <w:tcPr>
            <w:tcW w:w="674" w:type="pct"/>
          </w:tcPr>
          <w:p w14:paraId="74207A0D" w14:textId="77777777" w:rsidR="00183E0A" w:rsidRPr="00691C10" w:rsidRDefault="00183E0A" w:rsidP="004B62FF">
            <w:pPr>
              <w:pStyle w:val="TAC"/>
              <w:rPr>
                <w:rFonts w:cs="Arial"/>
                <w:snapToGrid w:val="0"/>
              </w:rPr>
            </w:pPr>
            <w:r w:rsidRPr="00691C10">
              <w:rPr>
                <w:rFonts w:cs="Arial"/>
                <w:snapToGrid w:val="0"/>
              </w:rPr>
              <w:t>10.24 (1)</w:t>
            </w:r>
          </w:p>
        </w:tc>
        <w:tc>
          <w:tcPr>
            <w:tcW w:w="664" w:type="pct"/>
          </w:tcPr>
          <w:p w14:paraId="1CF73172" w14:textId="77777777" w:rsidR="00183E0A" w:rsidRPr="00691C10" w:rsidRDefault="00183E0A" w:rsidP="004B62FF">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2</w:t>
            </w:r>
            <w:r w:rsidRPr="00691C10">
              <w:rPr>
                <w:rFonts w:cs="Arial"/>
              </w:rPr>
              <w:t>)</w:t>
            </w:r>
          </w:p>
        </w:tc>
      </w:tr>
      <w:tr w:rsidR="00183E0A" w:rsidRPr="00691C10" w14:paraId="57008373" w14:textId="77777777" w:rsidTr="004B62FF">
        <w:trPr>
          <w:cantSplit/>
          <w:jc w:val="center"/>
        </w:trPr>
        <w:tc>
          <w:tcPr>
            <w:tcW w:w="5000" w:type="pct"/>
            <w:gridSpan w:val="6"/>
          </w:tcPr>
          <w:p w14:paraId="302EF841" w14:textId="77777777" w:rsidR="00183E0A" w:rsidRPr="00691C10" w:rsidRDefault="00183E0A" w:rsidP="004B62FF">
            <w:pPr>
              <w:pStyle w:val="TAN"/>
              <w:rPr>
                <w:rFonts w:cs="Arial"/>
              </w:rPr>
            </w:pPr>
            <w:r w:rsidRPr="00691C10">
              <w:rPr>
                <w:rFonts w:cs="Arial"/>
              </w:rPr>
              <w:t>NOTE 1:</w:t>
            </w:r>
            <w:r w:rsidRPr="00691C10">
              <w:rPr>
                <w:rFonts w:cs="Arial"/>
              </w:rPr>
              <w:tab/>
              <w:t>The number of DRX cycles in this table is given for the DRX cycles within PTWs.</w:t>
            </w:r>
          </w:p>
          <w:p w14:paraId="14F6B167" w14:textId="77777777" w:rsidR="00183E0A" w:rsidRPr="00691C10" w:rsidRDefault="00183E0A" w:rsidP="004B62FF">
            <w:pPr>
              <w:pStyle w:val="TAN"/>
              <w:rPr>
                <w:rFonts w:cs="Arial"/>
              </w:rPr>
            </w:pPr>
            <w:r w:rsidRPr="00691C10">
              <w:rPr>
                <w:rFonts w:cs="Arial"/>
              </w:rPr>
              <w:t>NOTE 2:</w:t>
            </w:r>
            <w:r w:rsidRPr="00691C10">
              <w:rPr>
                <w:rFonts w:cs="Arial"/>
              </w:rPr>
              <w:tab/>
              <w:t>The eDRX_IDLE cycle lengths are as specified in Section X of TS 24.008 [34].</w:t>
            </w:r>
          </w:p>
        </w:tc>
      </w:tr>
    </w:tbl>
    <w:p w14:paraId="7D1FCB4D" w14:textId="77777777" w:rsidR="00082802" w:rsidRDefault="00082802" w:rsidP="00B971BF">
      <w:pPr>
        <w:jc w:val="both"/>
        <w:rPr>
          <w:rFonts w:eastAsia="新細明體"/>
          <w:lang w:eastAsia="zh-TW"/>
        </w:rPr>
      </w:pPr>
    </w:p>
    <w:p w14:paraId="406EF10F" w14:textId="4F994A4A" w:rsidR="00082802" w:rsidRPr="00082802" w:rsidRDefault="00FE3F01" w:rsidP="00082802">
      <w:pPr>
        <w:rPr>
          <w:u w:val="single"/>
          <w:lang w:val="en-US"/>
        </w:rPr>
      </w:pPr>
      <w:r>
        <w:rPr>
          <w:u w:val="single"/>
        </w:rPr>
        <w:t xml:space="preserve">NGSO/LEO - </w:t>
      </w:r>
      <w:r w:rsidR="00082802">
        <w:rPr>
          <w:u w:val="single"/>
        </w:rPr>
        <w:t>C</w:t>
      </w:r>
      <w:r w:rsidR="00082802" w:rsidRPr="00082802">
        <w:rPr>
          <w:u w:val="single"/>
          <w:lang w:val="en-US"/>
        </w:rPr>
        <w:t xml:space="preserve">ell stop serving </w:t>
      </w:r>
      <w:proofErr w:type="gramStart"/>
      <w:r w:rsidR="00082802" w:rsidRPr="00082802">
        <w:rPr>
          <w:u w:val="single"/>
          <w:lang w:val="en-US"/>
        </w:rPr>
        <w:t>time based</w:t>
      </w:r>
      <w:proofErr w:type="gramEnd"/>
      <w:r w:rsidR="00082802" w:rsidRPr="00082802">
        <w:rPr>
          <w:u w:val="single"/>
          <w:lang w:val="en-US"/>
        </w:rPr>
        <w:t xml:space="preserve"> cell reselection</w:t>
      </w:r>
      <w:r w:rsidR="00082802">
        <w:rPr>
          <w:rFonts w:ascii="新細明體" w:eastAsia="新細明體" w:hAnsi="新細明體" w:hint="eastAsia"/>
          <w:u w:val="single"/>
          <w:lang w:val="en-US" w:eastAsia="zh-TW"/>
        </w:rPr>
        <w:t xml:space="preserve"> </w:t>
      </w:r>
      <w:r w:rsidR="00082802">
        <w:rPr>
          <w:rFonts w:eastAsia="新細明體" w:hint="eastAsia"/>
          <w:u w:val="single"/>
          <w:lang w:val="en-US" w:eastAsia="zh-TW"/>
        </w:rPr>
        <w:t>f</w:t>
      </w:r>
      <w:r w:rsidR="00082802">
        <w:rPr>
          <w:rFonts w:eastAsia="新細明體"/>
          <w:u w:val="single"/>
          <w:lang w:val="en-US" w:eastAsia="zh-TW"/>
        </w:rPr>
        <w:t xml:space="preserve">or </w:t>
      </w:r>
      <w:r w:rsidR="00082802" w:rsidRPr="00082802">
        <w:rPr>
          <w:rFonts w:eastAsia="新細明體"/>
          <w:u w:val="single"/>
          <w:lang w:eastAsia="zh-TW"/>
        </w:rPr>
        <w:t>Quasi-Earth Fixed satellites</w:t>
      </w:r>
    </w:p>
    <w:p w14:paraId="250097B7" w14:textId="0FA109A7" w:rsidR="00187F35" w:rsidRDefault="00183E0A" w:rsidP="00B971BF">
      <w:pPr>
        <w:jc w:val="both"/>
        <w:rPr>
          <w:rFonts w:eastAsia="新細明體"/>
          <w:lang w:eastAsia="zh-TW"/>
        </w:rPr>
      </w:pPr>
      <w:r w:rsidRPr="00A929D3">
        <w:rPr>
          <w:rFonts w:eastAsia="新細明體"/>
          <w:noProof/>
          <w:lang w:eastAsia="zh-TW"/>
        </w:rPr>
        <mc:AlternateContent>
          <mc:Choice Requires="wps">
            <w:drawing>
              <wp:anchor distT="45720" distB="45720" distL="114300" distR="114300" simplePos="0" relativeHeight="251667456" behindDoc="0" locked="0" layoutInCell="1" allowOverlap="1" wp14:anchorId="3FA9AA16" wp14:editId="596CC69D">
                <wp:simplePos x="0" y="0"/>
                <wp:positionH relativeFrom="margin">
                  <wp:align>right</wp:align>
                </wp:positionH>
                <wp:positionV relativeFrom="paragraph">
                  <wp:posOffset>984885</wp:posOffset>
                </wp:positionV>
                <wp:extent cx="6096000" cy="1404620"/>
                <wp:effectExtent l="0" t="0" r="19050" b="1460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015864BE" w14:textId="77777777" w:rsidR="00187F35" w:rsidRPr="00187F35" w:rsidRDefault="00187F35" w:rsidP="00187F35">
                            <w:pPr>
                              <w:pStyle w:val="Heading4"/>
                              <w:numPr>
                                <w:ilvl w:val="0"/>
                                <w:numId w:val="0"/>
                              </w:numPr>
                              <w:ind w:left="864" w:hanging="864"/>
                              <w:rPr>
                                <w:rFonts w:ascii="Times New Roman" w:hAnsi="Times New Roman"/>
                                <w:sz w:val="20"/>
                                <w:szCs w:val="20"/>
                                <w:u w:val="single"/>
                                <w:lang w:val="en-US" w:eastAsia="en-US"/>
                              </w:rPr>
                            </w:pPr>
                            <w:r w:rsidRPr="00187F35">
                              <w:rPr>
                                <w:rFonts w:ascii="Times New Roman" w:hAnsi="Times New Roman"/>
                                <w:sz w:val="20"/>
                                <w:szCs w:val="20"/>
                                <w:u w:val="single"/>
                                <w:lang w:val="en-US" w:eastAsia="en-US"/>
                              </w:rPr>
                              <w:t>Measurement and evaluation of serving cell</w:t>
                            </w:r>
                          </w:p>
                          <w:p w14:paraId="7194A312" w14:textId="77777777" w:rsidR="00187F35" w:rsidRPr="00B42A38" w:rsidRDefault="00187F35" w:rsidP="00187F35">
                            <w:pPr>
                              <w:spacing w:line="276" w:lineRule="auto"/>
                              <w:rPr>
                                <w:szCs w:val="24"/>
                                <w:lang w:eastAsia="zh-CN"/>
                              </w:rPr>
                            </w:pPr>
                            <w:r w:rsidRPr="00B42A38">
                              <w:rPr>
                                <w:lang w:val="en-US"/>
                              </w:rPr>
                              <w:t xml:space="preserve">If the UE is configured with </w:t>
                            </w:r>
                            <w:r w:rsidRPr="007E7FC0">
                              <w:rPr>
                                <w:highlight w:val="cyan"/>
                                <w:lang w:val="en-US"/>
                              </w:rPr>
                              <w:t>‘</w:t>
                            </w:r>
                            <w:r w:rsidRPr="007E7FC0">
                              <w:rPr>
                                <w:i/>
                                <w:iCs/>
                                <w:highlight w:val="cyan"/>
                                <w:lang w:val="en-US"/>
                              </w:rPr>
                              <w:t>t-Service</w:t>
                            </w:r>
                            <w:r w:rsidRPr="007E7FC0">
                              <w:rPr>
                                <w:highlight w:val="cyan"/>
                                <w:lang w:val="en-US"/>
                              </w:rPr>
                              <w:t>’</w:t>
                            </w:r>
                            <w:r w:rsidRPr="00B42A38">
                              <w:rPr>
                                <w:lang w:val="en-US"/>
                              </w:rPr>
                              <w:t xml:space="preserve"> in the serving </w:t>
                            </w:r>
                            <w:r w:rsidRPr="00B42A38">
                              <w:rPr>
                                <w:lang w:val="en-US"/>
                              </w:rPr>
                              <w:t>cell then the UE shall initiate cell selection procedures for the selected PLMN as defined in TS 38.304 when any of the following conditions is fulfilled:</w:t>
                            </w:r>
                          </w:p>
                          <w:p w14:paraId="6E40EACA" w14:textId="06679F96" w:rsidR="00187F35" w:rsidRPr="00B42A38" w:rsidRDefault="00187F35" w:rsidP="00187F35">
                            <w:pPr>
                              <w:pStyle w:val="B1"/>
                              <w:rPr>
                                <w:szCs w:val="24"/>
                                <w:lang w:eastAsia="zh-CN"/>
                              </w:rPr>
                            </w:pPr>
                            <w:r>
                              <w:rPr>
                                <w:lang w:val="en-US"/>
                              </w:rPr>
                              <w:t>-</w:t>
                            </w:r>
                            <w:r>
                              <w:rPr>
                                <w:lang w:val="en-US"/>
                              </w:rPr>
                              <w:tab/>
                            </w:r>
                            <w:r w:rsidRPr="00B42A38">
                              <w:rPr>
                                <w:lang w:val="en-US"/>
                              </w:rPr>
                              <w:t xml:space="preserve">If the UE in RRC_IDLE has not found any new suitable cell based on searches and measurements using the intra-frequency, inter-frequency and inter-RAT information indicated in the system information within </w:t>
                            </w:r>
                            <w:r w:rsidR="003B14C2" w:rsidRPr="007E7FC0">
                              <w:rPr>
                                <w:highlight w:val="cyan"/>
                                <w:lang w:val="en-US"/>
                              </w:rPr>
                              <w:t>[4</w:t>
                            </w:r>
                            <w:r w:rsidRPr="007E7FC0">
                              <w:rPr>
                                <w:highlight w:val="cyan"/>
                                <w:lang w:val="en-US"/>
                              </w:rPr>
                              <w:t>0</w:t>
                            </w:r>
                            <w:r w:rsidR="003B14C2" w:rsidRPr="007E7FC0">
                              <w:rPr>
                                <w:highlight w:val="cyan"/>
                                <w:lang w:val="en-US"/>
                              </w:rPr>
                              <w:t>s/80s for NB NC/EC; 20s for M1]</w:t>
                            </w:r>
                            <w:r w:rsidRPr="00B42A38">
                              <w:rPr>
                                <w:lang w:val="en-US"/>
                              </w:rPr>
                              <w:t xml:space="preserve"> since time instance T1 provided that ‘</w:t>
                            </w:r>
                            <w:r w:rsidRPr="00B42A38">
                              <w:rPr>
                                <w:i/>
                                <w:iCs/>
                                <w:lang w:val="en-US"/>
                              </w:rPr>
                              <w:t>t-Service</w:t>
                            </w:r>
                            <w:r w:rsidRPr="00B42A38">
                              <w:rPr>
                                <w:lang w:val="en-US"/>
                              </w:rPr>
                              <w:t>’ &gt; T1 or</w:t>
                            </w:r>
                          </w:p>
                          <w:p w14:paraId="4B7C2DF6" w14:textId="35C6B898" w:rsidR="00187F35" w:rsidRPr="00B42A38" w:rsidRDefault="00187F35" w:rsidP="00187F35">
                            <w:pPr>
                              <w:pStyle w:val="B1"/>
                              <w:rPr>
                                <w:szCs w:val="24"/>
                                <w:lang w:eastAsia="zh-CN"/>
                              </w:rPr>
                            </w:pPr>
                            <w:r>
                              <w:rPr>
                                <w:lang w:val="en-US"/>
                              </w:rPr>
                              <w:t>-</w:t>
                            </w:r>
                            <w:r>
                              <w:rPr>
                                <w:lang w:val="en-US"/>
                              </w:rPr>
                              <w:tab/>
                            </w:r>
                            <w:r w:rsidRPr="00B42A38">
                              <w:rPr>
                                <w:lang w:val="en-US"/>
                              </w:rPr>
                              <w:t xml:space="preserve">If the UE in RRC_IDLE has not found any new suitable cell based on searches and measurements using the intra-frequency, inter-frequency and inter-RAT information indicated in the system information within </w:t>
                            </w:r>
                            <w:r w:rsidR="003B14C2" w:rsidRPr="007E7FC0">
                              <w:rPr>
                                <w:highlight w:val="cyan"/>
                                <w:lang w:val="en-US"/>
                              </w:rPr>
                              <w:t>[40s/80s for NB NC/EC; 20s for M1]</w:t>
                            </w:r>
                            <w:r w:rsidRPr="00B42A38">
                              <w:rPr>
                                <w:lang w:val="en-US"/>
                              </w:rPr>
                              <w:t xml:space="preserve"> since the time instance ‘</w:t>
                            </w:r>
                            <w:r w:rsidRPr="00B42A38">
                              <w:rPr>
                                <w:i/>
                                <w:iCs/>
                                <w:lang w:val="en-US"/>
                              </w:rPr>
                              <w:t>t-Service</w:t>
                            </w:r>
                            <w:r w:rsidRPr="00B42A38">
                              <w:rPr>
                                <w:lang w:val="en-US"/>
                              </w:rPr>
                              <w:t>’.</w:t>
                            </w:r>
                          </w:p>
                          <w:p w14:paraId="75FC0377" w14:textId="77777777" w:rsidR="00187F35" w:rsidRPr="00B42A38" w:rsidRDefault="00187F35" w:rsidP="00187F35">
                            <w:pPr>
                              <w:pStyle w:val="B1"/>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5F1CAC12" w14:textId="77777777" w:rsidR="00187F35" w:rsidRDefault="00187F35" w:rsidP="00187F35">
                            <w:pPr>
                              <w:rPr>
                                <w:u w:val="single"/>
                                <w:lang w:val="en-US"/>
                              </w:rPr>
                            </w:pPr>
                            <w:r w:rsidRPr="00187F35">
                              <w:rPr>
                                <w:u w:val="single"/>
                                <w:lang w:val="en-US"/>
                              </w:rPr>
                              <w:t xml:space="preserve">Measurements of intra-frequency NR cells </w:t>
                            </w:r>
                          </w:p>
                          <w:p w14:paraId="5177588A" w14:textId="78121606" w:rsidR="00187F35" w:rsidRDefault="00187F35" w:rsidP="00187F35">
                            <w:pPr>
                              <w:rPr>
                                <w:noProof/>
                                <w:lang w:eastAsia="zh-CN"/>
                              </w:rPr>
                            </w:pPr>
                            <w:r>
                              <w:rPr>
                                <w:noProof/>
                              </w:rPr>
                              <w:t xml:space="preserve">If </w:t>
                            </w:r>
                            <w:r w:rsidR="007E7FC0" w:rsidRPr="007E7FC0">
                              <w:rPr>
                                <w:i/>
                                <w:iCs/>
                                <w:highlight w:val="cyan"/>
                                <w:lang w:val="en-US"/>
                              </w:rPr>
                              <w:t>t-Service</w:t>
                            </w:r>
                            <w:r>
                              <w:rPr>
                                <w:noProof/>
                              </w:rPr>
                              <w:t xml:space="preserve"> is broadcasted and applicable, UE shall be able to detect, measure, and evaluate neighbour cells before the serving cell stops serving the area, and when to start the detection, measurement and evaluation on neighbour cells is up to UE implementation.</w:t>
                            </w:r>
                            <w:r>
                              <w:rPr>
                                <w:noProof/>
                                <w:lang w:eastAsia="zh-CN"/>
                              </w:rPr>
                              <w:t xml:space="preserve"> </w:t>
                            </w:r>
                          </w:p>
                          <w:p w14:paraId="467118C2" w14:textId="4D5A5211" w:rsidR="00187F35" w:rsidRDefault="00187F35" w:rsidP="00187F35">
                            <w:pPr>
                              <w:rPr>
                                <w:u w:val="single"/>
                                <w:lang w:val="en-US"/>
                              </w:rPr>
                            </w:pPr>
                            <w:r w:rsidRPr="00187F35">
                              <w:rPr>
                                <w:u w:val="single"/>
                                <w:lang w:val="en-US"/>
                              </w:rPr>
                              <w:t>Measurements of int</w:t>
                            </w:r>
                            <w:r>
                              <w:rPr>
                                <w:u w:val="single"/>
                                <w:lang w:val="en-US"/>
                              </w:rPr>
                              <w:t>er</w:t>
                            </w:r>
                            <w:r w:rsidRPr="00187F35">
                              <w:rPr>
                                <w:u w:val="single"/>
                                <w:lang w:val="en-US"/>
                              </w:rPr>
                              <w:t xml:space="preserve">-frequency NR cells </w:t>
                            </w:r>
                          </w:p>
                          <w:p w14:paraId="3A4F2557" w14:textId="0ABD29C4" w:rsidR="00187F35" w:rsidRPr="00187F35" w:rsidRDefault="00187F35" w:rsidP="00187F35">
                            <w:pPr>
                              <w:rPr>
                                <w:noProof/>
                              </w:rPr>
                            </w:pPr>
                            <w:r w:rsidRPr="00812367">
                              <w:rPr>
                                <w:noProof/>
                              </w:rPr>
                              <w:t xml:space="preserve">If </w:t>
                            </w:r>
                            <w:r w:rsidR="007E7FC0" w:rsidRPr="007E7FC0">
                              <w:rPr>
                                <w:i/>
                                <w:iCs/>
                                <w:highlight w:val="cyan"/>
                                <w:lang w:val="en-US"/>
                              </w:rPr>
                              <w:t>t-Service</w:t>
                            </w:r>
                            <w:r w:rsidRPr="00812367">
                              <w:rPr>
                                <w:noProof/>
                              </w:rPr>
                              <w:t xml:space="preserve"> is broadcasted and applicable, UE shall be able to detect, measure, and evaluate neighbour cells before the serving cell stops serving the area, and when to start detection, measurement, and evaluation is up to UE implementation.</w:t>
                            </w:r>
                            <w:r w:rsidRPr="00812367">
                              <w:rPr>
                                <w:rFonts w:hint="eastAsia"/>
                                <w:noProof/>
                                <w:lang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A9AA16" id="Text Box 4" o:spid="_x0000_s1029" type="#_x0000_t202" style="position:absolute;left:0;text-align:left;margin-left:428.8pt;margin-top:77.55pt;width:480pt;height:110.6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">
                <v:textbox style="mso-fit-shape-to-text:t">
                  <w:txbxContent>
                    <w:p w14:paraId="015864BE" w14:textId="77777777" w:rsidR="00187F35" w:rsidRPr="00187F35" w:rsidRDefault="00187F35" w:rsidP="00187F35">
                      <w:pPr>
                        <w:pStyle w:val="Heading4"/>
                        <w:numPr>
                          <w:ilvl w:val="0"/>
                          <w:numId w:val="0"/>
                        </w:numPr>
                        <w:ind w:left="864" w:hanging="864"/>
                        <w:rPr>
                          <w:rFonts w:ascii="Times New Roman" w:hAnsi="Times New Roman"/>
                          <w:sz w:val="20"/>
                          <w:szCs w:val="20"/>
                          <w:u w:val="single"/>
                          <w:lang w:val="en-US" w:eastAsia="en-US"/>
                        </w:rPr>
                      </w:pPr>
                      <w:r w:rsidRPr="00187F35">
                        <w:rPr>
                          <w:rFonts w:ascii="Times New Roman" w:hAnsi="Times New Roman"/>
                          <w:sz w:val="20"/>
                          <w:szCs w:val="20"/>
                          <w:u w:val="single"/>
                          <w:lang w:val="en-US" w:eastAsia="en-US"/>
                        </w:rPr>
                        <w:t>Measurement and evaluation of serving cell</w:t>
                      </w:r>
                    </w:p>
                    <w:p w14:paraId="7194A312" w14:textId="77777777" w:rsidR="00187F35" w:rsidRPr="00B42A38" w:rsidRDefault="00187F35" w:rsidP="00187F35">
                      <w:pPr>
                        <w:spacing w:line="276" w:lineRule="auto"/>
                        <w:rPr>
                          <w:szCs w:val="24"/>
                          <w:lang w:eastAsia="zh-CN"/>
                        </w:rPr>
                      </w:pPr>
                      <w:r w:rsidRPr="00B42A38">
                        <w:rPr>
                          <w:lang w:val="en-US"/>
                        </w:rPr>
                        <w:t xml:space="preserve">If the UE is configured with </w:t>
                      </w:r>
                      <w:r w:rsidRPr="007E7FC0">
                        <w:rPr>
                          <w:highlight w:val="cyan"/>
                          <w:lang w:val="en-US"/>
                        </w:rPr>
                        <w:t>‘</w:t>
                      </w:r>
                      <w:r w:rsidRPr="007E7FC0">
                        <w:rPr>
                          <w:i/>
                          <w:iCs/>
                          <w:highlight w:val="cyan"/>
                          <w:lang w:val="en-US"/>
                        </w:rPr>
                        <w:t>t-Service</w:t>
                      </w:r>
                      <w:r w:rsidRPr="007E7FC0">
                        <w:rPr>
                          <w:highlight w:val="cyan"/>
                          <w:lang w:val="en-US"/>
                        </w:rPr>
                        <w:t>’</w:t>
                      </w:r>
                      <w:r w:rsidRPr="00B42A38">
                        <w:rPr>
                          <w:lang w:val="en-US"/>
                        </w:rPr>
                        <w:t xml:space="preserve"> in the serving </w:t>
                      </w:r>
                      <w:r w:rsidRPr="00B42A38">
                        <w:rPr>
                          <w:lang w:val="en-US"/>
                        </w:rPr>
                        <w:t>cell then the UE shall initiate cell selection procedures for the selected PLMN as defined in TS 38.304 when any of the following conditions is fulfilled:</w:t>
                      </w:r>
                    </w:p>
                    <w:p w14:paraId="6E40EACA" w14:textId="06679F96" w:rsidR="00187F35" w:rsidRPr="00B42A38" w:rsidRDefault="00187F35" w:rsidP="00187F35">
                      <w:pPr>
                        <w:pStyle w:val="B1"/>
                        <w:rPr>
                          <w:szCs w:val="24"/>
                          <w:lang w:eastAsia="zh-CN"/>
                        </w:rPr>
                      </w:pPr>
                      <w:r>
                        <w:rPr>
                          <w:lang w:val="en-US"/>
                        </w:rPr>
                        <w:t>-</w:t>
                      </w:r>
                      <w:r>
                        <w:rPr>
                          <w:lang w:val="en-US"/>
                        </w:rPr>
                        <w:tab/>
                      </w:r>
                      <w:r w:rsidRPr="00B42A38">
                        <w:rPr>
                          <w:lang w:val="en-US"/>
                        </w:rPr>
                        <w:t xml:space="preserve">If the UE in RRC_IDLE has not found any new suitable cell based on searches and measurements using the intra-frequency, inter-frequency and inter-RAT information indicated in the system information within </w:t>
                      </w:r>
                      <w:r w:rsidR="003B14C2" w:rsidRPr="007E7FC0">
                        <w:rPr>
                          <w:highlight w:val="cyan"/>
                          <w:lang w:val="en-US"/>
                        </w:rPr>
                        <w:t>[4</w:t>
                      </w:r>
                      <w:r w:rsidRPr="007E7FC0">
                        <w:rPr>
                          <w:highlight w:val="cyan"/>
                          <w:lang w:val="en-US"/>
                        </w:rPr>
                        <w:t>0</w:t>
                      </w:r>
                      <w:r w:rsidR="003B14C2" w:rsidRPr="007E7FC0">
                        <w:rPr>
                          <w:highlight w:val="cyan"/>
                          <w:lang w:val="en-US"/>
                        </w:rPr>
                        <w:t>s/80s for NB NC/EC; 20s for M1]</w:t>
                      </w:r>
                      <w:r w:rsidRPr="00B42A38">
                        <w:rPr>
                          <w:lang w:val="en-US"/>
                        </w:rPr>
                        <w:t xml:space="preserve"> since time instance T1 provided that ‘</w:t>
                      </w:r>
                      <w:r w:rsidRPr="00B42A38">
                        <w:rPr>
                          <w:i/>
                          <w:iCs/>
                          <w:lang w:val="en-US"/>
                        </w:rPr>
                        <w:t>t-Service</w:t>
                      </w:r>
                      <w:r w:rsidRPr="00B42A38">
                        <w:rPr>
                          <w:lang w:val="en-US"/>
                        </w:rPr>
                        <w:t>’ &gt; T1 or</w:t>
                      </w:r>
                    </w:p>
                    <w:p w14:paraId="4B7C2DF6" w14:textId="35C6B898" w:rsidR="00187F35" w:rsidRPr="00B42A38" w:rsidRDefault="00187F35" w:rsidP="00187F35">
                      <w:pPr>
                        <w:pStyle w:val="B1"/>
                        <w:rPr>
                          <w:szCs w:val="24"/>
                          <w:lang w:eastAsia="zh-CN"/>
                        </w:rPr>
                      </w:pPr>
                      <w:r>
                        <w:rPr>
                          <w:lang w:val="en-US"/>
                        </w:rPr>
                        <w:t>-</w:t>
                      </w:r>
                      <w:r>
                        <w:rPr>
                          <w:lang w:val="en-US"/>
                        </w:rPr>
                        <w:tab/>
                      </w:r>
                      <w:r w:rsidRPr="00B42A38">
                        <w:rPr>
                          <w:lang w:val="en-US"/>
                        </w:rPr>
                        <w:t xml:space="preserve">If the UE in RRC_IDLE has not found any new suitable cell based on searches and measurements using the intra-frequency, inter-frequency and inter-RAT information indicated in the system information within </w:t>
                      </w:r>
                      <w:r w:rsidR="003B14C2" w:rsidRPr="007E7FC0">
                        <w:rPr>
                          <w:highlight w:val="cyan"/>
                          <w:lang w:val="en-US"/>
                        </w:rPr>
                        <w:t>[40s/80s for NB NC/EC; 20s for M1]</w:t>
                      </w:r>
                      <w:r w:rsidRPr="00B42A38">
                        <w:rPr>
                          <w:lang w:val="en-US"/>
                        </w:rPr>
                        <w:t xml:space="preserve"> since the time instance ‘</w:t>
                      </w:r>
                      <w:r w:rsidRPr="00B42A38">
                        <w:rPr>
                          <w:i/>
                          <w:iCs/>
                          <w:lang w:val="en-US"/>
                        </w:rPr>
                        <w:t>t-Service</w:t>
                      </w:r>
                      <w:r w:rsidRPr="00B42A38">
                        <w:rPr>
                          <w:lang w:val="en-US"/>
                        </w:rPr>
                        <w:t>’.</w:t>
                      </w:r>
                    </w:p>
                    <w:p w14:paraId="75FC0377" w14:textId="77777777" w:rsidR="00187F35" w:rsidRPr="00B42A38" w:rsidRDefault="00187F35" w:rsidP="00187F35">
                      <w:pPr>
                        <w:pStyle w:val="B1"/>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5F1CAC12" w14:textId="77777777" w:rsidR="00187F35" w:rsidRDefault="00187F35" w:rsidP="00187F35">
                      <w:pPr>
                        <w:rPr>
                          <w:u w:val="single"/>
                          <w:lang w:val="en-US"/>
                        </w:rPr>
                      </w:pPr>
                      <w:r w:rsidRPr="00187F35">
                        <w:rPr>
                          <w:u w:val="single"/>
                          <w:lang w:val="en-US"/>
                        </w:rPr>
                        <w:t xml:space="preserve">Measurements of intra-frequency NR cells </w:t>
                      </w:r>
                    </w:p>
                    <w:p w14:paraId="5177588A" w14:textId="78121606" w:rsidR="00187F35" w:rsidRDefault="00187F35" w:rsidP="00187F35">
                      <w:pPr>
                        <w:rPr>
                          <w:noProof/>
                          <w:lang w:eastAsia="zh-CN"/>
                        </w:rPr>
                      </w:pPr>
                      <w:r>
                        <w:rPr>
                          <w:noProof/>
                        </w:rPr>
                        <w:t xml:space="preserve">If </w:t>
                      </w:r>
                      <w:r w:rsidR="007E7FC0" w:rsidRPr="007E7FC0">
                        <w:rPr>
                          <w:i/>
                          <w:iCs/>
                          <w:highlight w:val="cyan"/>
                          <w:lang w:val="en-US"/>
                        </w:rPr>
                        <w:t>t-Service</w:t>
                      </w:r>
                      <w:r>
                        <w:rPr>
                          <w:noProof/>
                        </w:rPr>
                        <w:t xml:space="preserve"> is broadcasted and applicable, UE shall be able to detect, measure, and evaluate neighbour cells before the serving cell stops serving the area, and when to start the detection, measurement and evaluation on neighbour cells is up to UE implementation.</w:t>
                      </w:r>
                      <w:r>
                        <w:rPr>
                          <w:noProof/>
                          <w:lang w:eastAsia="zh-CN"/>
                        </w:rPr>
                        <w:t xml:space="preserve"> </w:t>
                      </w:r>
                    </w:p>
                    <w:p w14:paraId="467118C2" w14:textId="4D5A5211" w:rsidR="00187F35" w:rsidRDefault="00187F35" w:rsidP="00187F35">
                      <w:pPr>
                        <w:rPr>
                          <w:u w:val="single"/>
                          <w:lang w:val="en-US"/>
                        </w:rPr>
                      </w:pPr>
                      <w:r w:rsidRPr="00187F35">
                        <w:rPr>
                          <w:u w:val="single"/>
                          <w:lang w:val="en-US"/>
                        </w:rPr>
                        <w:t>Measurements of int</w:t>
                      </w:r>
                      <w:r>
                        <w:rPr>
                          <w:u w:val="single"/>
                          <w:lang w:val="en-US"/>
                        </w:rPr>
                        <w:t>er</w:t>
                      </w:r>
                      <w:r w:rsidRPr="00187F35">
                        <w:rPr>
                          <w:u w:val="single"/>
                          <w:lang w:val="en-US"/>
                        </w:rPr>
                        <w:t xml:space="preserve">-frequency NR cells </w:t>
                      </w:r>
                    </w:p>
                    <w:p w14:paraId="3A4F2557" w14:textId="0ABD29C4" w:rsidR="00187F35" w:rsidRPr="00187F35" w:rsidRDefault="00187F35" w:rsidP="00187F35">
                      <w:pPr>
                        <w:rPr>
                          <w:noProof/>
                        </w:rPr>
                      </w:pPr>
                      <w:r w:rsidRPr="00812367">
                        <w:rPr>
                          <w:noProof/>
                        </w:rPr>
                        <w:t xml:space="preserve">If </w:t>
                      </w:r>
                      <w:r w:rsidR="007E7FC0" w:rsidRPr="007E7FC0">
                        <w:rPr>
                          <w:i/>
                          <w:iCs/>
                          <w:highlight w:val="cyan"/>
                          <w:lang w:val="en-US"/>
                        </w:rPr>
                        <w:t>t-Service</w:t>
                      </w:r>
                      <w:r w:rsidRPr="00812367">
                        <w:rPr>
                          <w:noProof/>
                        </w:rPr>
                        <w:t xml:space="preserve"> is broadcasted and applicable, UE shall be able to detect, measure, and evaluate neighbour cells before the serving cell stops serving the area, and when to start detection, measurement, and evaluation is up to UE implementation.</w:t>
                      </w:r>
                      <w:r w:rsidRPr="00812367">
                        <w:rPr>
                          <w:rFonts w:hint="eastAsia"/>
                          <w:noProof/>
                          <w:lang w:eastAsia="zh-CN"/>
                        </w:rPr>
                        <w:t xml:space="preserve"> </w:t>
                      </w:r>
                    </w:p>
                  </w:txbxContent>
                </v:textbox>
                <w10:wrap type="square" anchorx="margin"/>
              </v:shape>
            </w:pict>
          </mc:Fallback>
        </mc:AlternateContent>
      </w:r>
      <w:r w:rsidR="0055620B" w:rsidRPr="00A929D3">
        <w:rPr>
          <w:rFonts w:eastAsia="新細明體"/>
          <w:lang w:eastAsia="zh-TW"/>
        </w:rPr>
        <w:t xml:space="preserve">Besides, for NGSO Quasi-Earth Fixed satellites, </w:t>
      </w:r>
      <w:r w:rsidR="00803691">
        <w:rPr>
          <w:rFonts w:eastAsia="新細明體"/>
          <w:lang w:eastAsia="zh-TW"/>
        </w:rPr>
        <w:t>c</w:t>
      </w:r>
      <w:r w:rsidR="0059340D" w:rsidRPr="00A929D3">
        <w:rPr>
          <w:rFonts w:eastAsia="新細明體"/>
          <w:lang w:eastAsia="zh-TW"/>
        </w:rPr>
        <w:t xml:space="preserve">ell stop serving </w:t>
      </w:r>
      <w:proofErr w:type="gramStart"/>
      <w:r w:rsidR="0059340D" w:rsidRPr="00A929D3">
        <w:rPr>
          <w:rFonts w:eastAsia="新細明體"/>
          <w:lang w:eastAsia="zh-TW"/>
        </w:rPr>
        <w:t>time based</w:t>
      </w:r>
      <w:proofErr w:type="gramEnd"/>
      <w:r w:rsidR="0059340D" w:rsidRPr="00A929D3">
        <w:rPr>
          <w:rFonts w:eastAsia="新細明體"/>
          <w:lang w:eastAsia="zh-TW"/>
        </w:rPr>
        <w:t xml:space="preserve"> cell reselection is supported and thus can be further considered in cell re-selection</w:t>
      </w:r>
      <w:r w:rsidR="000C241E">
        <w:rPr>
          <w:rFonts w:eastAsia="新細明體"/>
          <w:lang w:eastAsia="zh-TW"/>
        </w:rPr>
        <w:t>, i.e.</w:t>
      </w:r>
      <w:r w:rsidR="005774E5">
        <w:rPr>
          <w:rFonts w:eastAsia="新細明體"/>
          <w:lang w:eastAsia="zh-TW"/>
        </w:rPr>
        <w:t xml:space="preserve"> </w:t>
      </w:r>
      <w:r w:rsidR="005774E5" w:rsidRPr="005774E5">
        <w:rPr>
          <w:rFonts w:eastAsia="新細明體"/>
          <w:lang w:eastAsia="zh-TW"/>
        </w:rPr>
        <w:t>‘t-Service’</w:t>
      </w:r>
      <w:r w:rsidR="000C241E">
        <w:rPr>
          <w:rFonts w:eastAsia="新細明體"/>
          <w:lang w:eastAsia="zh-TW"/>
        </w:rPr>
        <w:t xml:space="preserve"> can be indicated in SIB</w:t>
      </w:r>
      <w:r w:rsidR="005774E5">
        <w:rPr>
          <w:rFonts w:eastAsia="新細明體"/>
          <w:lang w:eastAsia="zh-TW"/>
        </w:rPr>
        <w:t xml:space="preserve"> as in TS 3</w:t>
      </w:r>
      <w:r w:rsidR="005774E5" w:rsidRPr="007E7FC0">
        <w:rPr>
          <w:rFonts w:eastAsia="新細明體"/>
          <w:lang w:eastAsia="zh-TW"/>
        </w:rPr>
        <w:t>6.331</w:t>
      </w:r>
      <w:r w:rsidR="0059340D" w:rsidRPr="007E7FC0">
        <w:rPr>
          <w:rFonts w:eastAsia="新細明體"/>
          <w:lang w:eastAsia="zh-TW"/>
        </w:rPr>
        <w:t>.</w:t>
      </w:r>
      <w:r w:rsidR="006F1FA8" w:rsidRPr="007E7FC0">
        <w:rPr>
          <w:rFonts w:eastAsia="新細明體"/>
          <w:lang w:eastAsia="zh-TW"/>
        </w:rPr>
        <w:t xml:space="preserve"> </w:t>
      </w:r>
      <w:r w:rsidR="007E7FC0">
        <w:rPr>
          <w:rFonts w:eastAsia="新細明體"/>
          <w:lang w:eastAsia="zh-TW"/>
        </w:rPr>
        <w:t>T</w:t>
      </w:r>
      <w:r w:rsidR="006F1FA8" w:rsidRPr="007E7FC0">
        <w:rPr>
          <w:rFonts w:eastAsia="新細明體"/>
          <w:lang w:eastAsia="zh-TW"/>
        </w:rPr>
        <w:t xml:space="preserve">he following </w:t>
      </w:r>
      <w:r w:rsidR="007E7FC0" w:rsidRPr="007E7FC0">
        <w:rPr>
          <w:rFonts w:eastAsia="新細明體"/>
          <w:lang w:eastAsia="zh-TW"/>
        </w:rPr>
        <w:t>are</w:t>
      </w:r>
      <w:r w:rsidR="006F1FA8" w:rsidRPr="007E7FC0">
        <w:rPr>
          <w:rFonts w:eastAsia="新細明體"/>
          <w:lang w:eastAsia="zh-TW"/>
        </w:rPr>
        <w:t xml:space="preserve"> excerpt</w:t>
      </w:r>
      <w:r w:rsidR="007E7FC0" w:rsidRPr="007E7FC0">
        <w:rPr>
          <w:rFonts w:eastAsia="新細明體"/>
          <w:lang w:eastAsia="zh-TW"/>
        </w:rPr>
        <w:t>s</w:t>
      </w:r>
      <w:r w:rsidR="006F1FA8" w:rsidRPr="007E7FC0">
        <w:rPr>
          <w:rFonts w:eastAsia="新細明體"/>
          <w:lang w:eastAsia="zh-TW"/>
        </w:rPr>
        <w:t xml:space="preserve"> </w:t>
      </w:r>
      <w:r w:rsidR="007E7FC0" w:rsidRPr="007E7FC0">
        <w:rPr>
          <w:rFonts w:eastAsia="新細明體"/>
          <w:lang w:eastAsia="zh-TW"/>
        </w:rPr>
        <w:t>from</w:t>
      </w:r>
      <w:r w:rsidR="006F1FA8" w:rsidRPr="007E7FC0">
        <w:rPr>
          <w:rFonts w:eastAsia="新細明體"/>
          <w:lang w:eastAsia="zh-TW"/>
        </w:rPr>
        <w:t xml:space="preserve"> </w:t>
      </w:r>
      <w:r w:rsidR="007E7FC0" w:rsidRPr="007E7FC0">
        <w:rPr>
          <w:rFonts w:eastAsia="新細明體"/>
          <w:lang w:eastAsia="zh-TW"/>
        </w:rPr>
        <w:t>NR NTN cell re-selection as in</w:t>
      </w:r>
      <w:r w:rsidR="006F1FA8" w:rsidRPr="007E7FC0">
        <w:rPr>
          <w:rFonts w:eastAsia="新細明體"/>
          <w:lang w:eastAsia="zh-TW"/>
        </w:rPr>
        <w:t xml:space="preserve"> 38.133 </w:t>
      </w:r>
      <w:r w:rsidR="00D67763" w:rsidRPr="007E7FC0">
        <w:rPr>
          <w:rFonts w:eastAsia="新細明體"/>
          <w:lang w:eastAsia="zh-TW"/>
        </w:rPr>
        <w:fldChar w:fldCharType="begin"/>
      </w:r>
      <w:r w:rsidR="00D67763" w:rsidRPr="007E7FC0">
        <w:rPr>
          <w:rFonts w:eastAsia="新細明體"/>
          <w:lang w:eastAsia="zh-TW"/>
        </w:rPr>
        <w:instrText xml:space="preserve"> REF _Ref110418481 \r \h </w:instrText>
      </w:r>
      <w:r w:rsidR="007E7FC0">
        <w:rPr>
          <w:rFonts w:eastAsia="新細明體"/>
          <w:lang w:eastAsia="zh-TW"/>
        </w:rPr>
        <w:instrText xml:space="preserve"> \* MERGEFORMAT </w:instrText>
      </w:r>
      <w:r w:rsidR="00D67763" w:rsidRPr="007E7FC0">
        <w:rPr>
          <w:rFonts w:eastAsia="新細明體"/>
          <w:lang w:eastAsia="zh-TW"/>
        </w:rPr>
      </w:r>
      <w:r w:rsidR="00D67763" w:rsidRPr="007E7FC0">
        <w:rPr>
          <w:rFonts w:eastAsia="新細明體"/>
          <w:lang w:eastAsia="zh-TW"/>
        </w:rPr>
        <w:fldChar w:fldCharType="separate"/>
      </w:r>
      <w:r w:rsidR="00A85DAD">
        <w:rPr>
          <w:rFonts w:eastAsia="新細明體"/>
          <w:lang w:eastAsia="zh-TW"/>
        </w:rPr>
        <w:t>[7]</w:t>
      </w:r>
      <w:r w:rsidR="00D67763" w:rsidRPr="007E7FC0">
        <w:rPr>
          <w:rFonts w:eastAsia="新細明體"/>
          <w:lang w:eastAsia="zh-TW"/>
        </w:rPr>
        <w:fldChar w:fldCharType="end"/>
      </w:r>
      <w:r w:rsidR="006F1FA8" w:rsidRPr="007E7FC0">
        <w:rPr>
          <w:rFonts w:eastAsia="新細明體"/>
          <w:lang w:eastAsia="zh-TW"/>
        </w:rPr>
        <w:t xml:space="preserve"> with minor modifications and can be considered to add in the corresponding </w:t>
      </w:r>
      <w:r w:rsidR="00D67763" w:rsidRPr="007E7FC0">
        <w:rPr>
          <w:rFonts w:eastAsia="新細明體"/>
          <w:lang w:eastAsia="zh-TW"/>
        </w:rPr>
        <w:t>cell re-selection</w:t>
      </w:r>
      <w:r w:rsidR="006F1FA8" w:rsidRPr="007E7FC0">
        <w:rPr>
          <w:rFonts w:eastAsia="新細明體"/>
          <w:lang w:eastAsia="zh-TW"/>
        </w:rPr>
        <w:t xml:space="preserve"> clauses</w:t>
      </w:r>
      <w:r w:rsidR="007E7FC0" w:rsidRPr="007E7FC0">
        <w:rPr>
          <w:rFonts w:eastAsia="新細明體"/>
          <w:lang w:eastAsia="zh-TW"/>
        </w:rPr>
        <w:t xml:space="preserve"> in 36.133 for IoT NTN</w:t>
      </w:r>
      <w:r w:rsidR="006F1FA8" w:rsidRPr="007E7FC0">
        <w:rPr>
          <w:rFonts w:eastAsia="新細明體"/>
          <w:lang w:eastAsia="zh-TW"/>
        </w:rPr>
        <w:t>.</w:t>
      </w:r>
      <w:r w:rsidR="006F1FA8">
        <w:rPr>
          <w:rFonts w:eastAsia="新細明體"/>
          <w:lang w:eastAsia="zh-TW"/>
        </w:rPr>
        <w:t xml:space="preserve"> </w:t>
      </w:r>
      <w:r w:rsidR="007E7FC0">
        <w:rPr>
          <w:rFonts w:eastAsia="新細明體"/>
          <w:lang w:eastAsia="zh-TW"/>
        </w:rPr>
        <w:t xml:space="preserve">For example, the time duration for </w:t>
      </w:r>
      <w:r w:rsidR="000C241E">
        <w:rPr>
          <w:rFonts w:eastAsia="新細明體"/>
          <w:lang w:eastAsia="zh-TW"/>
        </w:rPr>
        <w:t xml:space="preserve">the </w:t>
      </w:r>
      <w:r w:rsidR="007E7FC0">
        <w:rPr>
          <w:rFonts w:eastAsia="新細明體"/>
          <w:lang w:eastAsia="zh-TW"/>
        </w:rPr>
        <w:t xml:space="preserve">UE to </w:t>
      </w:r>
      <w:r w:rsidR="007E7FC0" w:rsidRPr="007E7FC0">
        <w:rPr>
          <w:rFonts w:eastAsia="新細明體"/>
          <w:lang w:eastAsia="zh-TW"/>
        </w:rPr>
        <w:t>initiate cell selection procedures</w:t>
      </w:r>
      <w:r w:rsidR="007E7FC0">
        <w:rPr>
          <w:rFonts w:eastAsia="新細明體"/>
          <w:lang w:eastAsia="zh-TW"/>
        </w:rPr>
        <w:t xml:space="preserve"> will be </w:t>
      </w:r>
      <w:r w:rsidR="000C241E">
        <w:rPr>
          <w:rFonts w:eastAsia="新細明體"/>
          <w:lang w:eastAsia="zh-TW"/>
        </w:rPr>
        <w:t xml:space="preserve">revised to </w:t>
      </w:r>
      <w:r w:rsidR="007E7FC0" w:rsidRPr="007E7FC0">
        <w:rPr>
          <w:rFonts w:eastAsia="新細明體"/>
          <w:lang w:eastAsia="zh-TW"/>
        </w:rPr>
        <w:t>40s</w:t>
      </w:r>
      <w:r w:rsidR="007E7FC0">
        <w:rPr>
          <w:rFonts w:eastAsia="新細明體"/>
          <w:lang w:eastAsia="zh-TW"/>
        </w:rPr>
        <w:t xml:space="preserve"> for NB UE in normal coverage</w:t>
      </w:r>
      <w:r w:rsidR="000C241E">
        <w:rPr>
          <w:rFonts w:eastAsia="新細明體"/>
          <w:lang w:eastAsia="zh-TW"/>
        </w:rPr>
        <w:t xml:space="preserve">, </w:t>
      </w:r>
      <w:r w:rsidR="007E7FC0" w:rsidRPr="007E7FC0">
        <w:rPr>
          <w:rFonts w:eastAsia="新細明體"/>
          <w:lang w:eastAsia="zh-TW"/>
        </w:rPr>
        <w:t xml:space="preserve">80s for NB </w:t>
      </w:r>
      <w:r w:rsidR="007E7FC0">
        <w:rPr>
          <w:rFonts w:eastAsia="新細明體"/>
          <w:lang w:eastAsia="zh-TW"/>
        </w:rPr>
        <w:t xml:space="preserve">in </w:t>
      </w:r>
      <w:r w:rsidR="007E7FC0" w:rsidRPr="007E7FC0">
        <w:rPr>
          <w:rFonts w:eastAsia="新細明體"/>
          <w:lang w:eastAsia="zh-TW"/>
        </w:rPr>
        <w:t>E</w:t>
      </w:r>
      <w:r w:rsidR="007E7FC0">
        <w:rPr>
          <w:rFonts w:eastAsia="新細明體"/>
          <w:lang w:eastAsia="zh-TW"/>
        </w:rPr>
        <w:t xml:space="preserve">nhanced </w:t>
      </w:r>
      <w:r w:rsidR="007E7FC0" w:rsidRPr="007E7FC0">
        <w:rPr>
          <w:rFonts w:eastAsia="新細明體"/>
          <w:lang w:eastAsia="zh-TW"/>
        </w:rPr>
        <w:t>C</w:t>
      </w:r>
      <w:r w:rsidR="007E7FC0">
        <w:rPr>
          <w:rFonts w:eastAsia="新細明體"/>
          <w:lang w:eastAsia="zh-TW"/>
        </w:rPr>
        <w:t>overage, and</w:t>
      </w:r>
      <w:r w:rsidR="007E7FC0" w:rsidRPr="007E7FC0">
        <w:rPr>
          <w:rFonts w:eastAsia="新細明體"/>
          <w:lang w:eastAsia="zh-TW"/>
        </w:rPr>
        <w:t xml:space="preserve"> 20s for M1</w:t>
      </w:r>
      <w:r w:rsidR="007E7FC0">
        <w:rPr>
          <w:rFonts w:eastAsia="新細明體"/>
          <w:lang w:eastAsia="zh-TW"/>
        </w:rPr>
        <w:t xml:space="preserve"> UE. </w:t>
      </w:r>
    </w:p>
    <w:p w14:paraId="2BC25D46" w14:textId="4C516048" w:rsidR="001174BB" w:rsidRPr="00A929D3" w:rsidRDefault="00B971BF" w:rsidP="001174BB">
      <w:pPr>
        <w:pStyle w:val="Caption"/>
        <w:rPr>
          <w:rFonts w:eastAsia="新細明體"/>
          <w:bCs/>
        </w:rPr>
      </w:pPr>
      <w:r w:rsidRPr="00A929D3">
        <w:rPr>
          <w:rFonts w:eastAsia="新細明體"/>
          <w:bCs/>
        </w:rPr>
        <w:t xml:space="preserve">Proposal </w:t>
      </w:r>
      <w:r w:rsidRPr="00A929D3">
        <w:rPr>
          <w:rFonts w:eastAsia="新細明體"/>
          <w:bCs/>
        </w:rPr>
        <w:fldChar w:fldCharType="begin"/>
      </w:r>
      <w:r w:rsidRPr="00A929D3">
        <w:rPr>
          <w:rFonts w:eastAsia="新細明體"/>
          <w:bCs/>
        </w:rPr>
        <w:instrText xml:space="preserve"> SEQ Proposal \* ARABIC </w:instrText>
      </w:r>
      <w:r w:rsidRPr="00A929D3">
        <w:rPr>
          <w:rFonts w:eastAsia="新細明體"/>
          <w:bCs/>
        </w:rPr>
        <w:fldChar w:fldCharType="separate"/>
      </w:r>
      <w:r w:rsidR="00A85DAD">
        <w:rPr>
          <w:rFonts w:eastAsia="新細明體"/>
          <w:bCs/>
          <w:noProof/>
        </w:rPr>
        <w:t>15</w:t>
      </w:r>
      <w:r w:rsidRPr="00A929D3">
        <w:rPr>
          <w:rFonts w:eastAsia="新細明體"/>
          <w:bCs/>
        </w:rPr>
        <w:fldChar w:fldCharType="end"/>
      </w:r>
      <w:r w:rsidRPr="00A929D3">
        <w:rPr>
          <w:rFonts w:eastAsia="新細明體"/>
          <w:bCs/>
        </w:rPr>
        <w:t xml:space="preserve">: For NB-IoT/eMTC cell re-selection requirement, </w:t>
      </w:r>
    </w:p>
    <w:p w14:paraId="4B97EC0F" w14:textId="77777777" w:rsidR="0012333F" w:rsidRPr="00E65DF8" w:rsidRDefault="001174BB" w:rsidP="0012333F">
      <w:pPr>
        <w:numPr>
          <w:ilvl w:val="0"/>
          <w:numId w:val="3"/>
        </w:numPr>
        <w:textAlignment w:val="center"/>
        <w:rPr>
          <w:rFonts w:eastAsia="新細明體"/>
          <w:b/>
          <w:bCs/>
        </w:rPr>
      </w:pPr>
      <w:r w:rsidRPr="00E65DF8">
        <w:rPr>
          <w:rFonts w:eastAsia="新細明體"/>
          <w:b/>
          <w:bCs/>
        </w:rPr>
        <w:t xml:space="preserve">For NGSO, </w:t>
      </w:r>
    </w:p>
    <w:p w14:paraId="6D725977" w14:textId="2418EF6B" w:rsidR="000C5C64" w:rsidRPr="000C5C64" w:rsidRDefault="001174BB" w:rsidP="0012333F">
      <w:pPr>
        <w:numPr>
          <w:ilvl w:val="1"/>
          <w:numId w:val="3"/>
        </w:numPr>
        <w:textAlignment w:val="center"/>
        <w:rPr>
          <w:rFonts w:eastAsia="新細明體"/>
          <w:b/>
          <w:bCs/>
        </w:rPr>
      </w:pPr>
      <w:r w:rsidRPr="000C5C64">
        <w:rPr>
          <w:rFonts w:eastAsia="新細明體"/>
          <w:b/>
          <w:bCs/>
        </w:rPr>
        <w:t xml:space="preserve">the </w:t>
      </w:r>
      <w:r w:rsidR="00AE5E7B">
        <w:rPr>
          <w:rFonts w:eastAsia="新細明體"/>
          <w:b/>
          <w:bCs/>
        </w:rPr>
        <w:t xml:space="preserve">existing </w:t>
      </w:r>
      <w:r w:rsidRPr="000C5C64">
        <w:rPr>
          <w:rFonts w:eastAsia="新細明體"/>
          <w:b/>
          <w:bCs/>
        </w:rPr>
        <w:t xml:space="preserve">delay requirements </w:t>
      </w:r>
      <w:r w:rsidR="004074EE" w:rsidRPr="000C5C64">
        <w:rPr>
          <w:rFonts w:eastAsia="新細明體"/>
          <w:b/>
          <w:bCs/>
        </w:rPr>
        <w:t>(</w:t>
      </w:r>
      <w:r w:rsidR="004074EE" w:rsidRPr="000C5C64">
        <w:rPr>
          <w:b/>
          <w:bCs/>
        </w:rPr>
        <w:t>T</w:t>
      </w:r>
      <w:r w:rsidR="004074EE" w:rsidRPr="000C5C64">
        <w:rPr>
          <w:b/>
          <w:bCs/>
          <w:vertAlign w:val="subscript"/>
        </w:rPr>
        <w:t xml:space="preserve">detect, </w:t>
      </w:r>
      <w:r w:rsidR="004074EE" w:rsidRPr="000C5C64">
        <w:rPr>
          <w:rFonts w:cs="v4.2.0"/>
          <w:b/>
          <w:bCs/>
        </w:rPr>
        <w:t>T</w:t>
      </w:r>
      <w:r w:rsidR="004074EE" w:rsidRPr="000C5C64">
        <w:rPr>
          <w:rFonts w:cs="v4.2.0"/>
          <w:b/>
          <w:bCs/>
          <w:vertAlign w:val="subscript"/>
        </w:rPr>
        <w:t xml:space="preserve">measure, </w:t>
      </w:r>
      <w:r w:rsidR="004074EE" w:rsidRPr="000C5C64">
        <w:rPr>
          <w:rFonts w:cs="v4.2.0"/>
          <w:b/>
          <w:bCs/>
        </w:rPr>
        <w:t>T</w:t>
      </w:r>
      <w:r w:rsidR="004074EE" w:rsidRPr="000C5C64">
        <w:rPr>
          <w:rFonts w:cs="v4.2.0"/>
          <w:b/>
          <w:bCs/>
          <w:vertAlign w:val="subscript"/>
        </w:rPr>
        <w:t>evaluate</w:t>
      </w:r>
      <w:r w:rsidR="004074EE" w:rsidRPr="000C5C64">
        <w:rPr>
          <w:rFonts w:eastAsia="新細明體"/>
          <w:b/>
          <w:bCs/>
        </w:rPr>
        <w:t>) can be</w:t>
      </w:r>
      <w:r w:rsidRPr="000C5C64">
        <w:rPr>
          <w:rFonts w:eastAsia="新細明體"/>
          <w:b/>
          <w:bCs/>
        </w:rPr>
        <w:t xml:space="preserve"> scaled up by </w:t>
      </w:r>
      <w:r w:rsidR="000C5C64" w:rsidRPr="000C5C64">
        <w:rPr>
          <w:rFonts w:eastAsia="新細明體"/>
          <w:i/>
          <w:iCs/>
          <w:szCs w:val="24"/>
          <w:lang w:eastAsia="zh-TW"/>
        </w:rPr>
        <w:t>K</w:t>
      </w:r>
      <w:r w:rsidR="000C5C64" w:rsidRPr="000C5C64">
        <w:rPr>
          <w:rFonts w:eastAsia="新細明體"/>
          <w:i/>
          <w:iCs/>
          <w:szCs w:val="24"/>
          <w:vertAlign w:val="subscript"/>
          <w:lang w:eastAsia="zh-TW"/>
        </w:rPr>
        <w:t>Satellite</w:t>
      </w:r>
      <w:r w:rsidR="000C5C64" w:rsidRPr="000C5C64">
        <w:rPr>
          <w:rFonts w:eastAsia="新細明體"/>
          <w:b/>
          <w:bCs/>
        </w:rPr>
        <w:t xml:space="preserve"> </w:t>
      </w:r>
    </w:p>
    <w:p w14:paraId="770371D6" w14:textId="5866C764" w:rsidR="0012333F" w:rsidRPr="000C5C64" w:rsidRDefault="000C5C64" w:rsidP="000C5C64">
      <w:pPr>
        <w:numPr>
          <w:ilvl w:val="2"/>
          <w:numId w:val="3"/>
        </w:numPr>
        <w:textAlignment w:val="center"/>
        <w:rPr>
          <w:rFonts w:eastAsia="新細明體"/>
          <w:b/>
          <w:bCs/>
        </w:rPr>
      </w:pPr>
      <w:r w:rsidRPr="000C5C64">
        <w:rPr>
          <w:rFonts w:eastAsia="新細明體"/>
          <w:b/>
          <w:bCs/>
        </w:rPr>
        <w:lastRenderedPageBreak/>
        <w:t xml:space="preserve">where </w:t>
      </w:r>
      <w:r w:rsidRPr="000C5C64">
        <w:rPr>
          <w:rFonts w:eastAsia="新細明體"/>
          <w:i/>
          <w:iCs/>
          <w:szCs w:val="24"/>
          <w:lang w:eastAsia="zh-TW"/>
        </w:rPr>
        <w:t>K</w:t>
      </w:r>
      <w:r w:rsidRPr="000C5C64">
        <w:rPr>
          <w:rFonts w:eastAsia="新細明體"/>
          <w:i/>
          <w:iCs/>
          <w:szCs w:val="24"/>
          <w:vertAlign w:val="subscript"/>
          <w:lang w:eastAsia="zh-TW"/>
        </w:rPr>
        <w:t>Satellite</w:t>
      </w:r>
      <w:r w:rsidRPr="000C5C64">
        <w:rPr>
          <w:rFonts w:eastAsia="新細明體"/>
          <w:b/>
          <w:bCs/>
        </w:rPr>
        <w:t xml:space="preserve"> is t</w:t>
      </w:r>
      <w:r w:rsidR="001174BB" w:rsidRPr="000C5C64">
        <w:rPr>
          <w:rFonts w:eastAsia="新細明體"/>
          <w:b/>
          <w:bCs/>
        </w:rPr>
        <w:t>he number NGSO satellites</w:t>
      </w:r>
      <w:r w:rsidRPr="000C5C64">
        <w:rPr>
          <w:rFonts w:eastAsia="新細明體"/>
          <w:b/>
          <w:bCs/>
        </w:rPr>
        <w:t xml:space="preserve"> and is can assume </w:t>
      </w:r>
      <w:r w:rsidRPr="000C5C64">
        <w:rPr>
          <w:rFonts w:eastAsia="新細明體"/>
          <w:i/>
          <w:iCs/>
          <w:szCs w:val="24"/>
          <w:lang w:eastAsia="zh-TW"/>
        </w:rPr>
        <w:t>K</w:t>
      </w:r>
      <w:r w:rsidRPr="000C5C64">
        <w:rPr>
          <w:rFonts w:eastAsia="新細明體"/>
          <w:i/>
          <w:iCs/>
          <w:szCs w:val="24"/>
          <w:vertAlign w:val="subscript"/>
          <w:lang w:eastAsia="zh-TW"/>
        </w:rPr>
        <w:t xml:space="preserve">Satellite </w:t>
      </w:r>
      <w:proofErr w:type="gramStart"/>
      <w:r w:rsidRPr="000C5C64">
        <w:rPr>
          <w:rFonts w:eastAsia="新細明體"/>
          <w:szCs w:val="24"/>
          <w:lang w:eastAsia="zh-TW"/>
        </w:rPr>
        <w:t>=[</w:t>
      </w:r>
      <w:proofErr w:type="gramEnd"/>
      <w:r w:rsidRPr="000C5C64">
        <w:rPr>
          <w:rFonts w:eastAsia="新細明體"/>
          <w:szCs w:val="24"/>
          <w:lang w:eastAsia="zh-TW"/>
        </w:rPr>
        <w:t>2]</w:t>
      </w:r>
      <w:r w:rsidRPr="000C5C64">
        <w:rPr>
          <w:rFonts w:eastAsia="新細明體"/>
          <w:i/>
          <w:iCs/>
          <w:szCs w:val="24"/>
          <w:vertAlign w:val="subscript"/>
          <w:lang w:eastAsia="zh-TW"/>
        </w:rPr>
        <w:t xml:space="preserve"> </w:t>
      </w:r>
      <w:r w:rsidRPr="000C5C64">
        <w:rPr>
          <w:rFonts w:eastAsia="新細明體"/>
          <w:b/>
          <w:bCs/>
        </w:rPr>
        <w:t xml:space="preserve">for intra-frequency measurement in IDLE mode and </w:t>
      </w:r>
      <w:r w:rsidRPr="000C5C64">
        <w:rPr>
          <w:rFonts w:eastAsia="新細明體"/>
          <w:i/>
          <w:iCs/>
          <w:szCs w:val="24"/>
          <w:lang w:eastAsia="zh-TW"/>
        </w:rPr>
        <w:t>K</w:t>
      </w:r>
      <w:r w:rsidRPr="000C5C64">
        <w:rPr>
          <w:rFonts w:eastAsia="新細明體"/>
          <w:i/>
          <w:iCs/>
          <w:szCs w:val="24"/>
          <w:vertAlign w:val="subscript"/>
          <w:lang w:eastAsia="zh-TW"/>
        </w:rPr>
        <w:t xml:space="preserve">Satellite </w:t>
      </w:r>
      <w:r w:rsidRPr="000C5C64">
        <w:rPr>
          <w:rFonts w:eastAsia="新細明體"/>
          <w:szCs w:val="24"/>
          <w:lang w:eastAsia="zh-TW"/>
        </w:rPr>
        <w:t>=1</w:t>
      </w:r>
      <w:r w:rsidRPr="000C5C64">
        <w:rPr>
          <w:rFonts w:eastAsia="新細明體"/>
          <w:i/>
          <w:iCs/>
          <w:szCs w:val="24"/>
          <w:vertAlign w:val="subscript"/>
          <w:lang w:eastAsia="zh-TW"/>
        </w:rPr>
        <w:t xml:space="preserve"> </w:t>
      </w:r>
      <w:r w:rsidRPr="000C5C64">
        <w:rPr>
          <w:rFonts w:eastAsia="新細明體"/>
          <w:b/>
          <w:bCs/>
        </w:rPr>
        <w:t>for inter-frequency measurement in IDLE mode</w:t>
      </w:r>
      <w:r w:rsidR="00AE5E7B">
        <w:rPr>
          <w:rFonts w:eastAsia="新細明體"/>
          <w:b/>
          <w:bCs/>
        </w:rPr>
        <w:t>.</w:t>
      </w:r>
    </w:p>
    <w:p w14:paraId="3789917F" w14:textId="52D3949F" w:rsidR="00A150DD" w:rsidRPr="00A150DD" w:rsidRDefault="00A150DD" w:rsidP="0012333F">
      <w:pPr>
        <w:numPr>
          <w:ilvl w:val="1"/>
          <w:numId w:val="3"/>
        </w:numPr>
        <w:textAlignment w:val="center"/>
        <w:rPr>
          <w:rFonts w:eastAsia="新細明體"/>
          <w:b/>
          <w:bCs/>
          <w:lang w:eastAsia="zh-TW"/>
        </w:rPr>
      </w:pPr>
      <w:r w:rsidRPr="00A150DD">
        <w:rPr>
          <w:rFonts w:eastAsia="新細明體" w:hint="eastAsia"/>
          <w:b/>
          <w:bCs/>
          <w:lang w:eastAsia="zh-TW"/>
        </w:rPr>
        <w:t>F</w:t>
      </w:r>
      <w:r w:rsidRPr="00A150DD">
        <w:rPr>
          <w:rFonts w:eastAsia="新細明體"/>
          <w:b/>
          <w:bCs/>
          <w:lang w:eastAsia="zh-TW"/>
        </w:rPr>
        <w:t xml:space="preserve">or Normal Cover, the exiting TN requirement can be the baseline. </w:t>
      </w:r>
    </w:p>
    <w:p w14:paraId="26CB613E" w14:textId="0FA3C554" w:rsidR="001D3621" w:rsidRPr="006F1D2E" w:rsidRDefault="00A150DD" w:rsidP="001D3621">
      <w:pPr>
        <w:numPr>
          <w:ilvl w:val="1"/>
          <w:numId w:val="3"/>
        </w:numPr>
        <w:textAlignment w:val="center"/>
        <w:rPr>
          <w:rFonts w:eastAsia="新細明體"/>
          <w:b/>
          <w:bCs/>
          <w:lang w:eastAsia="zh-TW"/>
        </w:rPr>
      </w:pPr>
      <w:r w:rsidRPr="006F1D2E">
        <w:rPr>
          <w:rFonts w:eastAsia="新細明體"/>
          <w:b/>
          <w:bCs/>
          <w:lang w:eastAsia="zh-TW"/>
        </w:rPr>
        <w:t>For</w:t>
      </w:r>
      <w:r w:rsidR="00E65DF8" w:rsidRPr="006F1D2E">
        <w:rPr>
          <w:rFonts w:eastAsia="新細明體"/>
          <w:b/>
          <w:bCs/>
          <w:lang w:eastAsia="zh-TW"/>
        </w:rPr>
        <w:t xml:space="preserve"> Enhanced Coverage</w:t>
      </w:r>
      <w:r w:rsidR="001D3621" w:rsidRPr="006F1D2E">
        <w:rPr>
          <w:rFonts w:eastAsia="新細明體"/>
          <w:b/>
          <w:bCs/>
          <w:lang w:eastAsia="zh-TW"/>
        </w:rPr>
        <w:t xml:space="preserve"> intra-/inter-frequency measurement, the exi</w:t>
      </w:r>
      <w:r w:rsidR="006F1D2E">
        <w:rPr>
          <w:rFonts w:eastAsia="新細明體"/>
          <w:b/>
          <w:bCs/>
          <w:lang w:eastAsia="zh-TW"/>
        </w:rPr>
        <w:t>s</w:t>
      </w:r>
      <w:r w:rsidR="001D3621" w:rsidRPr="006F1D2E">
        <w:rPr>
          <w:rFonts w:eastAsia="新細明體"/>
          <w:b/>
          <w:bCs/>
          <w:lang w:eastAsia="zh-TW"/>
        </w:rPr>
        <w:t xml:space="preserve">ting TN requirement on </w:t>
      </w:r>
      <w:r w:rsidR="001D3621" w:rsidRPr="006F1D2E">
        <w:rPr>
          <w:rFonts w:cs="v4.2.0"/>
          <w:b/>
          <w:bCs/>
        </w:rPr>
        <w:t>T</w:t>
      </w:r>
      <w:r w:rsidR="001D3621" w:rsidRPr="006F1D2E">
        <w:rPr>
          <w:rFonts w:cs="v4.2.0"/>
          <w:b/>
          <w:bCs/>
          <w:vertAlign w:val="subscript"/>
        </w:rPr>
        <w:t xml:space="preserve">measure, </w:t>
      </w:r>
      <w:r w:rsidR="001D3621" w:rsidRPr="006F1D2E">
        <w:rPr>
          <w:rFonts w:cs="v4.2.0"/>
          <w:b/>
          <w:bCs/>
        </w:rPr>
        <w:t>T</w:t>
      </w:r>
      <w:r w:rsidR="001D3621" w:rsidRPr="006F1D2E">
        <w:rPr>
          <w:rFonts w:cs="v4.2.0"/>
          <w:b/>
          <w:bCs/>
          <w:vertAlign w:val="subscript"/>
        </w:rPr>
        <w:t>evaluate</w:t>
      </w:r>
      <w:r w:rsidR="001D3621" w:rsidRPr="006F1D2E">
        <w:rPr>
          <w:rFonts w:eastAsia="新細明體"/>
          <w:b/>
          <w:bCs/>
          <w:lang w:eastAsia="zh-TW"/>
        </w:rPr>
        <w:t xml:space="preserve"> can be the baseline. </w:t>
      </w:r>
      <w:r w:rsidR="00E65DF8" w:rsidRPr="006F1D2E">
        <w:rPr>
          <w:rFonts w:eastAsia="新細明體"/>
          <w:b/>
          <w:bCs/>
          <w:lang w:eastAsia="zh-TW"/>
        </w:rPr>
        <w:t xml:space="preserve"> </w:t>
      </w:r>
      <w:r w:rsidR="001D3621" w:rsidRPr="006F1D2E">
        <w:rPr>
          <w:rFonts w:eastAsia="新細明體" w:hint="eastAsia"/>
          <w:b/>
          <w:bCs/>
          <w:lang w:eastAsia="zh-TW"/>
        </w:rPr>
        <w:t>F</w:t>
      </w:r>
      <w:r w:rsidR="00E65DF8" w:rsidRPr="006F1D2E">
        <w:rPr>
          <w:rFonts w:eastAsia="新細明體"/>
          <w:b/>
          <w:bCs/>
          <w:lang w:eastAsia="zh-TW"/>
        </w:rPr>
        <w:t xml:space="preserve">FS the </w:t>
      </w:r>
      <w:r w:rsidR="00F9245E" w:rsidRPr="006F1D2E">
        <w:rPr>
          <w:rFonts w:eastAsia="新細明體"/>
          <w:b/>
          <w:bCs/>
          <w:lang w:eastAsia="zh-TW"/>
        </w:rPr>
        <w:t xml:space="preserve">cell </w:t>
      </w:r>
      <w:r w:rsidRPr="006F1D2E">
        <w:rPr>
          <w:rFonts w:eastAsia="新細明體"/>
          <w:b/>
          <w:bCs/>
          <w:lang w:eastAsia="zh-TW"/>
        </w:rPr>
        <w:t xml:space="preserve">detection time </w:t>
      </w:r>
      <w:r w:rsidR="000C5C64" w:rsidRPr="006F1D2E">
        <w:rPr>
          <w:rFonts w:eastAsia="新細明體"/>
          <w:b/>
          <w:bCs/>
          <w:lang w:eastAsia="zh-TW"/>
        </w:rPr>
        <w:t>(</w:t>
      </w:r>
      <w:r w:rsidR="000C5C64" w:rsidRPr="006F1D2E">
        <w:rPr>
          <w:b/>
          <w:bCs/>
        </w:rPr>
        <w:t>T</w:t>
      </w:r>
      <w:r w:rsidR="000C5C64" w:rsidRPr="006F1D2E">
        <w:rPr>
          <w:b/>
          <w:bCs/>
          <w:vertAlign w:val="subscript"/>
        </w:rPr>
        <w:t>detect</w:t>
      </w:r>
      <w:r w:rsidR="000C5C64" w:rsidRPr="006F1D2E">
        <w:rPr>
          <w:rFonts w:eastAsia="新細明體"/>
          <w:b/>
          <w:bCs/>
          <w:lang w:eastAsia="zh-TW"/>
        </w:rPr>
        <w:t>)</w:t>
      </w:r>
      <w:r w:rsidR="001D3621" w:rsidRPr="006F1D2E">
        <w:rPr>
          <w:rFonts w:eastAsia="新細明體"/>
          <w:b/>
          <w:bCs/>
          <w:lang w:eastAsia="zh-TW"/>
        </w:rPr>
        <w:t>.</w:t>
      </w:r>
    </w:p>
    <w:p w14:paraId="010BF337" w14:textId="2E12A5DF" w:rsidR="00A879BF" w:rsidRPr="00A879BF" w:rsidRDefault="00A879BF" w:rsidP="00A879BF">
      <w:pPr>
        <w:numPr>
          <w:ilvl w:val="1"/>
          <w:numId w:val="3"/>
        </w:numPr>
        <w:textAlignment w:val="center"/>
        <w:rPr>
          <w:rFonts w:eastAsia="新細明體"/>
          <w:b/>
          <w:bCs/>
        </w:rPr>
      </w:pPr>
      <w:r w:rsidRPr="00E65DF8">
        <w:rPr>
          <w:rFonts w:eastAsia="新細明體"/>
          <w:b/>
          <w:bCs/>
        </w:rPr>
        <w:t xml:space="preserve">cell stop serving </w:t>
      </w:r>
      <w:proofErr w:type="gramStart"/>
      <w:r w:rsidRPr="00E65DF8">
        <w:rPr>
          <w:rFonts w:eastAsia="新細明體"/>
          <w:b/>
          <w:bCs/>
        </w:rPr>
        <w:t>time based</w:t>
      </w:r>
      <w:proofErr w:type="gramEnd"/>
      <w:r w:rsidRPr="00E65DF8">
        <w:rPr>
          <w:rFonts w:eastAsia="新細明體"/>
          <w:b/>
          <w:bCs/>
        </w:rPr>
        <w:t xml:space="preserve"> cell reselection can be further considered for Quasi-Earth Fixed satellites</w:t>
      </w:r>
    </w:p>
    <w:p w14:paraId="5C1A7F7D" w14:textId="78EFFF97" w:rsidR="00B971BF" w:rsidRPr="00A929D3" w:rsidRDefault="00B971BF" w:rsidP="00B971BF">
      <w:pPr>
        <w:pStyle w:val="Heading2"/>
        <w:rPr>
          <w:rFonts w:ascii="Times New Roman" w:hAnsi="Times New Roman"/>
        </w:rPr>
      </w:pPr>
      <w:r w:rsidRPr="00A929D3">
        <w:rPr>
          <w:rFonts w:ascii="Times New Roman" w:hAnsi="Times New Roman"/>
        </w:rPr>
        <w:t xml:space="preserve">Maximum interruption </w:t>
      </w:r>
      <w:r w:rsidR="00503891" w:rsidRPr="00503891">
        <w:rPr>
          <w:rFonts w:ascii="Times New Roman" w:hAnsi="Times New Roman"/>
        </w:rPr>
        <w:t>in paging reception</w:t>
      </w:r>
    </w:p>
    <w:p w14:paraId="4EA6C710" w14:textId="17494215" w:rsidR="000C241E" w:rsidRDefault="00503891" w:rsidP="00B971BF">
      <w:pPr>
        <w:jc w:val="both"/>
        <w:rPr>
          <w:rFonts w:eastAsia="新細明體"/>
          <w:lang w:eastAsia="zh-TW"/>
        </w:rPr>
      </w:pPr>
      <w:r w:rsidRPr="004074EE">
        <w:rPr>
          <w:rFonts w:eastAsia="新細明體" w:hint="eastAsia"/>
          <w:lang w:eastAsia="zh-TW"/>
        </w:rPr>
        <w:t>I</w:t>
      </w:r>
      <w:r w:rsidRPr="004074EE">
        <w:rPr>
          <w:rFonts w:eastAsia="新細明體"/>
          <w:lang w:eastAsia="zh-TW"/>
        </w:rPr>
        <w:t>t can be observed from the</w:t>
      </w:r>
      <w:r w:rsidR="004074EE" w:rsidRPr="004074EE">
        <w:rPr>
          <w:rFonts w:eastAsia="新細明體"/>
          <w:lang w:eastAsia="zh-TW"/>
        </w:rPr>
        <w:t xml:space="preserve"> NR</w:t>
      </w:r>
      <w:r w:rsidRPr="004074EE">
        <w:rPr>
          <w:rFonts w:eastAsia="新細明體"/>
          <w:lang w:eastAsia="zh-TW"/>
        </w:rPr>
        <w:t xml:space="preserve"> NTN </w:t>
      </w:r>
      <w:r w:rsidR="00FD0C9A" w:rsidRPr="004074EE">
        <w:rPr>
          <w:rFonts w:eastAsia="新細明體"/>
          <w:lang w:eastAsia="zh-TW"/>
        </w:rPr>
        <w:t>Maximum interruption in paging reception</w:t>
      </w:r>
      <w:r w:rsidR="00A0565A" w:rsidRPr="004074EE">
        <w:rPr>
          <w:rFonts w:eastAsia="新細明體"/>
          <w:lang w:eastAsia="zh-TW"/>
        </w:rPr>
        <w:t xml:space="preserve"> </w:t>
      </w:r>
      <w:r w:rsidR="004074EE" w:rsidRPr="004074EE">
        <w:rPr>
          <w:rFonts w:eastAsia="新細明體"/>
          <w:lang w:eastAsia="zh-TW"/>
        </w:rPr>
        <w:t xml:space="preserve">as in 38.133 </w:t>
      </w:r>
      <w:r w:rsidR="004074EE" w:rsidRPr="004074EE">
        <w:rPr>
          <w:rFonts w:eastAsia="新細明體"/>
          <w:lang w:eastAsia="zh-TW"/>
        </w:rPr>
        <w:fldChar w:fldCharType="begin"/>
      </w:r>
      <w:r w:rsidR="004074EE" w:rsidRPr="004074EE">
        <w:rPr>
          <w:rFonts w:eastAsia="新細明體"/>
          <w:lang w:eastAsia="zh-TW"/>
        </w:rPr>
        <w:instrText xml:space="preserve"> REF _Ref110418481 \r \h  \* MERGEFORMAT </w:instrText>
      </w:r>
      <w:r w:rsidR="004074EE" w:rsidRPr="004074EE">
        <w:rPr>
          <w:rFonts w:eastAsia="新細明體"/>
          <w:lang w:eastAsia="zh-TW"/>
        </w:rPr>
      </w:r>
      <w:r w:rsidR="004074EE" w:rsidRPr="004074EE">
        <w:rPr>
          <w:rFonts w:eastAsia="新細明體"/>
          <w:lang w:eastAsia="zh-TW"/>
        </w:rPr>
        <w:fldChar w:fldCharType="separate"/>
      </w:r>
      <w:r w:rsidR="00A85DAD">
        <w:rPr>
          <w:rFonts w:eastAsia="新細明體"/>
          <w:lang w:eastAsia="zh-TW"/>
        </w:rPr>
        <w:t>[7]</w:t>
      </w:r>
      <w:r w:rsidR="004074EE" w:rsidRPr="004074EE">
        <w:rPr>
          <w:rFonts w:eastAsia="新細明體"/>
          <w:lang w:eastAsia="zh-TW"/>
        </w:rPr>
        <w:fldChar w:fldCharType="end"/>
      </w:r>
      <w:r w:rsidR="000C241E">
        <w:rPr>
          <w:rFonts w:eastAsia="新細明體"/>
          <w:lang w:eastAsia="zh-TW"/>
        </w:rPr>
        <w:t>, as copied below, i</w:t>
      </w:r>
      <w:r w:rsidR="000C241E" w:rsidRPr="000C241E">
        <w:rPr>
          <w:rFonts w:eastAsia="新細明體"/>
          <w:lang w:eastAsia="zh-TW"/>
        </w:rPr>
        <w:t xml:space="preserve">f the target cell belongs to a different satellite than the current one and the target cell’s satellite is non-GEO, </w:t>
      </w:r>
      <w:r w:rsidR="000C241E">
        <w:rPr>
          <w:rFonts w:eastAsia="新細明體"/>
          <w:lang w:eastAsia="zh-TW"/>
        </w:rPr>
        <w:t xml:space="preserve">more attempts are allowed (i.e. </w:t>
      </w:r>
      <w:r w:rsidR="000C241E" w:rsidRPr="000C241E">
        <w:rPr>
          <w:rFonts w:eastAsia="新細明體"/>
          <w:lang w:eastAsia="zh-TW"/>
        </w:rPr>
        <w:t>K = 5</w:t>
      </w:r>
      <w:r w:rsidR="000C241E">
        <w:rPr>
          <w:rFonts w:eastAsia="新細明體"/>
          <w:lang w:eastAsia="zh-TW"/>
        </w:rPr>
        <w:t>)</w:t>
      </w:r>
      <w:r w:rsidR="008365D0">
        <w:rPr>
          <w:rFonts w:eastAsia="新細明體"/>
          <w:lang w:eastAsia="zh-TW"/>
        </w:rPr>
        <w:t xml:space="preserve">, and it becomes 2.5 times comparing to GEO (i.e. K=2). By following the same logic, we propose longer maximum interruption for the case of different </w:t>
      </w:r>
      <w:r w:rsidR="008365D0">
        <w:rPr>
          <w:rFonts w:eastAsia="新細明體" w:hint="eastAsia"/>
          <w:lang w:eastAsia="zh-TW"/>
        </w:rPr>
        <w:t>NGSO</w:t>
      </w:r>
      <w:r w:rsidR="008365D0">
        <w:rPr>
          <w:rFonts w:eastAsia="新細明體"/>
          <w:lang w:eastAsia="zh-TW"/>
        </w:rPr>
        <w:t xml:space="preserve"> satellite. </w:t>
      </w:r>
      <w:r w:rsidR="008365D0">
        <w:rPr>
          <w:rFonts w:eastAsia="新細明體" w:hint="eastAsia"/>
          <w:lang w:eastAsia="zh-TW"/>
        </w:rPr>
        <w:t xml:space="preserve"> </w:t>
      </w:r>
    </w:p>
    <w:p w14:paraId="5DA4CAD3" w14:textId="613F3CAD" w:rsidR="008365D0" w:rsidRPr="00A879BF" w:rsidRDefault="008365D0" w:rsidP="00A879BF">
      <w:pPr>
        <w:pStyle w:val="Caption"/>
        <w:rPr>
          <w:rFonts w:eastAsia="新細明體"/>
          <w:bCs/>
          <w:szCs w:val="18"/>
        </w:rPr>
      </w:pPr>
      <w:r w:rsidRPr="00A929D3">
        <w:rPr>
          <w:rFonts w:eastAsia="新細明體"/>
          <w:bCs/>
          <w:szCs w:val="18"/>
        </w:rPr>
        <w:t xml:space="preserve">Observation </w:t>
      </w:r>
      <w:r w:rsidRPr="00A929D3">
        <w:rPr>
          <w:rFonts w:eastAsia="新細明體"/>
          <w:bCs/>
          <w:szCs w:val="18"/>
        </w:rPr>
        <w:fldChar w:fldCharType="begin"/>
      </w:r>
      <w:r w:rsidRPr="00A929D3">
        <w:rPr>
          <w:rFonts w:eastAsia="新細明體"/>
          <w:bCs/>
          <w:szCs w:val="18"/>
        </w:rPr>
        <w:instrText xml:space="preserve"> SEQ Obervation \* ARABIC </w:instrText>
      </w:r>
      <w:r w:rsidRPr="00A929D3">
        <w:rPr>
          <w:rFonts w:eastAsia="新細明體"/>
          <w:bCs/>
          <w:szCs w:val="18"/>
        </w:rPr>
        <w:fldChar w:fldCharType="separate"/>
      </w:r>
      <w:r w:rsidR="00A85DAD">
        <w:rPr>
          <w:rFonts w:eastAsia="新細明體"/>
          <w:bCs/>
          <w:noProof/>
          <w:szCs w:val="18"/>
        </w:rPr>
        <w:t>2</w:t>
      </w:r>
      <w:r w:rsidRPr="00A929D3">
        <w:rPr>
          <w:rFonts w:eastAsia="新細明體"/>
          <w:bCs/>
          <w:szCs w:val="18"/>
        </w:rPr>
        <w:fldChar w:fldCharType="end"/>
      </w:r>
      <w:r w:rsidRPr="00A929D3">
        <w:rPr>
          <w:rFonts w:eastAsia="新細明體"/>
          <w:bCs/>
          <w:szCs w:val="18"/>
        </w:rPr>
        <w:t xml:space="preserve">: </w:t>
      </w:r>
      <w:r>
        <w:rPr>
          <w:rFonts w:eastAsia="新細明體"/>
          <w:bCs/>
          <w:szCs w:val="18"/>
        </w:rPr>
        <w:t>In current 38.133 NR NTN, the m</w:t>
      </w:r>
      <w:r w:rsidRPr="008365D0">
        <w:rPr>
          <w:rFonts w:eastAsia="新細明體"/>
          <w:bCs/>
          <w:szCs w:val="18"/>
        </w:rPr>
        <w:t>aximum interruption in paging reception</w:t>
      </w:r>
      <w:r>
        <w:rPr>
          <w:rFonts w:eastAsia="新細明體"/>
          <w:bCs/>
          <w:szCs w:val="18"/>
        </w:rPr>
        <w:t xml:space="preserve"> is extended if </w:t>
      </w:r>
      <w:r w:rsidRPr="008365D0">
        <w:rPr>
          <w:rFonts w:eastAsia="新細明體"/>
          <w:bCs/>
          <w:szCs w:val="18"/>
        </w:rPr>
        <w:t>the target cell belongs to a different satellite than the current one and the target cell’s satellite is non-GEO</w:t>
      </w:r>
      <w:r>
        <w:rPr>
          <w:rFonts w:eastAsia="新細明體"/>
          <w:bCs/>
          <w:szCs w:val="18"/>
        </w:rPr>
        <w:t>.</w:t>
      </w:r>
    </w:p>
    <w:p w14:paraId="7B53B1A8" w14:textId="6859B3B3" w:rsidR="008365D0" w:rsidRDefault="008365D0" w:rsidP="008365D0">
      <w:pPr>
        <w:jc w:val="both"/>
        <w:rPr>
          <w:rFonts w:eastAsia="新細明體"/>
          <w:lang w:eastAsia="zh-TW"/>
        </w:rPr>
      </w:pPr>
      <w:r w:rsidRPr="00A929D3">
        <w:rPr>
          <w:rFonts w:eastAsia="新細明體"/>
          <w:noProof/>
          <w:lang w:eastAsia="zh-TW"/>
        </w:rPr>
        <mc:AlternateContent>
          <mc:Choice Requires="wps">
            <w:drawing>
              <wp:anchor distT="45720" distB="45720" distL="114300" distR="114300" simplePos="0" relativeHeight="251663360" behindDoc="0" locked="0" layoutInCell="1" allowOverlap="1" wp14:anchorId="2487277C" wp14:editId="544FBFEE">
                <wp:simplePos x="0" y="0"/>
                <wp:positionH relativeFrom="margin">
                  <wp:align>left</wp:align>
                </wp:positionH>
                <wp:positionV relativeFrom="paragraph">
                  <wp:posOffset>122786</wp:posOffset>
                </wp:positionV>
                <wp:extent cx="6040120" cy="1404620"/>
                <wp:effectExtent l="0" t="0" r="17780"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404620"/>
                        </a:xfrm>
                        <a:prstGeom prst="rect">
                          <a:avLst/>
                        </a:prstGeom>
                        <a:solidFill>
                          <a:srgbClr val="FFFFFF"/>
                        </a:solidFill>
                        <a:ln w="9525">
                          <a:solidFill>
                            <a:srgbClr val="000000"/>
                          </a:solidFill>
                          <a:miter lim="800000"/>
                          <a:headEnd/>
                          <a:tailEnd/>
                        </a:ln>
                      </wps:spPr>
                      <wps:txbx>
                        <w:txbxContent>
                          <w:p w14:paraId="57B44A43" w14:textId="77777777" w:rsidR="00FD0C9A" w:rsidRPr="009C5807" w:rsidRDefault="00FD0C9A" w:rsidP="00FD0C9A">
                            <w:pPr>
                              <w:pStyle w:val="Heading4"/>
                              <w:numPr>
                                <w:ilvl w:val="0"/>
                                <w:numId w:val="0"/>
                              </w:numPr>
                              <w:ind w:left="864" w:hanging="864"/>
                            </w:pPr>
                            <w:r w:rsidRPr="009C5807">
                              <w:t>4.2</w:t>
                            </w:r>
                            <w:r>
                              <w:t>C</w:t>
                            </w:r>
                            <w:r w:rsidRPr="009C5807">
                              <w:t>.2.</w:t>
                            </w:r>
                            <w:r>
                              <w:t>5</w:t>
                            </w:r>
                            <w:r w:rsidRPr="009C5807">
                              <w:tab/>
                              <w:t>Maximum interruption in paging reception</w:t>
                            </w:r>
                          </w:p>
                          <w:p w14:paraId="3A91DB76" w14:textId="77777777" w:rsidR="00FD0C9A" w:rsidRPr="009C5807" w:rsidRDefault="00FD0C9A" w:rsidP="00FD0C9A">
                            <w:pPr>
                              <w:rPr>
                                <w:lang w:eastAsia="ko-KR"/>
                              </w:rPr>
                            </w:pPr>
                            <w:r w:rsidRPr="009C5807">
                              <w:rPr>
                                <w:lang w:eastAsia="ko-KR"/>
                              </w:rPr>
                              <w:t>UE shall perform the cell re-selection with minimum interruption in monitoring downlink channels for paging reception.</w:t>
                            </w:r>
                          </w:p>
                          <w:p w14:paraId="089CFFA8" w14:textId="77777777" w:rsidR="00FD0C9A" w:rsidRDefault="00FD0C9A" w:rsidP="00FD0C9A">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0A0895F1" w14:textId="77777777" w:rsidR="00FD0C9A" w:rsidRDefault="00FD0C9A" w:rsidP="00FD0C9A">
                            <w:pPr>
                              <w:rPr>
                                <w:lang w:eastAsia="ko-KR"/>
                              </w:rPr>
                            </w:pPr>
                            <w:r>
                              <w:rPr>
                                <w:lang w:eastAsia="ko-KR"/>
                              </w:rPr>
                              <w:t>Where,</w:t>
                            </w:r>
                          </w:p>
                          <w:p w14:paraId="066D0417" w14:textId="77777777" w:rsidR="00FD0C9A" w:rsidRDefault="00FD0C9A" w:rsidP="00FD0C9A">
                            <w:pPr>
                              <w:rPr>
                                <w:lang w:eastAsia="ko-KR"/>
                              </w:rPr>
                            </w:pPr>
                            <w:r>
                              <w:rPr>
                                <w:lang w:eastAsia="ko-KR"/>
                              </w:rPr>
                              <w:t xml:space="preserve">If the target cell belongs to the same satellite as the current one, and </w:t>
                            </w:r>
                            <w:r w:rsidRPr="00D53154">
                              <w:rPr>
                                <w:lang w:eastAsia="ko-KR"/>
                              </w:rPr>
                              <w:t xml:space="preserve">if the target cell is known, then </w:t>
                            </w:r>
                            <w:r w:rsidRPr="001C1A88">
                              <w:rPr>
                                <w:highlight w:val="cyan"/>
                                <w:lang w:eastAsia="ko-KR"/>
                              </w:rPr>
                              <w:t>K = 2</w:t>
                            </w:r>
                            <w:r w:rsidRPr="00D53154">
                              <w:rPr>
                                <w:lang w:eastAsia="ko-KR"/>
                              </w:rPr>
                              <w:t>;</w:t>
                            </w:r>
                            <w:r>
                              <w:rPr>
                                <w:lang w:eastAsia="ko-KR"/>
                              </w:rPr>
                              <w:t xml:space="preserve"> otherwise, </w:t>
                            </w:r>
                            <w:r w:rsidRPr="00D53154">
                              <w:rPr>
                                <w:lang w:eastAsia="ko-KR"/>
                              </w:rPr>
                              <w:t>if the target cell is unknown, then K = 5.</w:t>
                            </w:r>
                            <w:r>
                              <w:rPr>
                                <w:lang w:eastAsia="ko-KR"/>
                              </w:rPr>
                              <w:t xml:space="preserve"> </w:t>
                            </w:r>
                          </w:p>
                          <w:p w14:paraId="1F42890D" w14:textId="77777777" w:rsidR="00FD0C9A" w:rsidRDefault="00FD0C9A" w:rsidP="00FD0C9A">
                            <w:pPr>
                              <w:rPr>
                                <w:lang w:eastAsia="ko-KR"/>
                              </w:rPr>
                            </w:pPr>
                            <w:r>
                              <w:rPr>
                                <w:lang w:eastAsia="ko-KR"/>
                              </w:rPr>
                              <w:t xml:space="preserve">If the target cell belongs to a different satellite than the current one and the target cell’s satellite is </w:t>
                            </w:r>
                            <w:r w:rsidRPr="001C1A88">
                              <w:rPr>
                                <w:highlight w:val="cyan"/>
                                <w:lang w:eastAsia="ko-KR"/>
                              </w:rPr>
                              <w:t>GEO</w:t>
                            </w:r>
                            <w:r>
                              <w:rPr>
                                <w:lang w:eastAsia="ko-KR"/>
                              </w:rPr>
                              <w:t xml:space="preserve">, and if the target cell is known, then </w:t>
                            </w:r>
                            <w:r w:rsidRPr="001C1A88">
                              <w:rPr>
                                <w:highlight w:val="cyan"/>
                                <w:lang w:eastAsia="ko-KR"/>
                              </w:rPr>
                              <w:t>K = 2;</w:t>
                            </w:r>
                            <w:r>
                              <w:rPr>
                                <w:lang w:eastAsia="ko-KR"/>
                              </w:rPr>
                              <w:t xml:space="preserve"> otherwise, </w:t>
                            </w:r>
                            <w:r w:rsidRPr="00D53154">
                              <w:rPr>
                                <w:lang w:eastAsia="ko-KR"/>
                              </w:rPr>
                              <w:t>if the target cell is unknown, then K = 5.</w:t>
                            </w:r>
                          </w:p>
                          <w:p w14:paraId="56906F05" w14:textId="77777777" w:rsidR="00FD0C9A" w:rsidRPr="003D1200" w:rsidRDefault="00FD0C9A" w:rsidP="00FD0C9A">
                            <w:pPr>
                              <w:rPr>
                                <w:rFonts w:eastAsia="Malgun Gothic"/>
                                <w:lang w:eastAsia="ko-KR"/>
                              </w:rPr>
                            </w:pPr>
                            <w:r w:rsidRPr="000C241E">
                              <w:rPr>
                                <w:highlight w:val="cyan"/>
                                <w:lang w:eastAsia="ko-KR"/>
                              </w:rPr>
                              <w:t>If the target cell belongs to a different satellite than the current one and the target cell’s satellite is non-GEO, then K = 5.</w:t>
                            </w:r>
                          </w:p>
                          <w:p w14:paraId="40D1F373" w14:textId="73DD8EB9" w:rsidR="00503891" w:rsidRDefault="002A78A7" w:rsidP="002A78A7">
                            <w:pPr>
                              <w:spacing w:line="276" w:lineRule="auto"/>
                              <w:rPr>
                                <w:rFonts w:eastAsia="新細明體"/>
                                <w:szCs w:val="24"/>
                                <w:lang w:eastAsia="zh-TW"/>
                              </w:rPr>
                            </w:pPr>
                            <w:r>
                              <w:rPr>
                                <w:rFonts w:eastAsia="新細明體"/>
                                <w:szCs w:val="24"/>
                                <w:lang w:eastAsia="zh-TW"/>
                              </w:rPr>
                              <w:t>…</w:t>
                            </w:r>
                          </w:p>
                          <w:p w14:paraId="15B93D0E" w14:textId="13E1A53E" w:rsidR="002A78A7" w:rsidRPr="002A78A7" w:rsidRDefault="002A78A7" w:rsidP="002A78A7">
                            <w:pPr>
                              <w:rPr>
                                <w:rFonts w:eastAsia="Malgun Gothic"/>
                                <w:lang w:eastAsia="ko-KR"/>
                              </w:rPr>
                            </w:pPr>
                            <w:r w:rsidRPr="007610E7">
                              <w:rPr>
                                <w:lang w:eastAsia="ko-KR"/>
                              </w:rPr>
                              <w:t xml:space="preserve">The target cell is </w:t>
                            </w:r>
                            <w:r w:rsidRPr="007610E7">
                              <w:rPr>
                                <w:szCs w:val="24"/>
                                <w:lang w:eastAsia="zh-CN"/>
                              </w:rPr>
                              <w:t xml:space="preserve">considered as </w:t>
                            </w:r>
                            <w:r w:rsidRPr="004F460D">
                              <w:rPr>
                                <w:szCs w:val="24"/>
                                <w:highlight w:val="cyan"/>
                                <w:lang w:eastAsia="zh-CN"/>
                              </w:rPr>
                              <w:t>known</w:t>
                            </w:r>
                            <w:r w:rsidRPr="007610E7">
                              <w:rPr>
                                <w:szCs w:val="24"/>
                                <w:lang w:eastAsia="zh-CN"/>
                              </w:rPr>
                              <w:t xml:space="preserve">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rPr>
                                <w:lang w:eastAsia="zh-CN"/>
                              </w:rPr>
                              <w:t>,</w:t>
                            </w:r>
                            <w:r w:rsidRPr="007610E7">
                              <w:rPr>
                                <w:szCs w:val="24"/>
                                <w:lang w:eastAsia="zh-CN"/>
                              </w:rPr>
                              <w:t xml:space="preserve"> and the time span between SIB broadcasting cell stop time and the cell stop time is </w:t>
                            </w:r>
                            <w:r w:rsidRPr="002A78A7">
                              <w:rPr>
                                <w:szCs w:val="24"/>
                                <w:highlight w:val="cyan"/>
                                <w:lang w:eastAsia="zh-CN"/>
                              </w:rPr>
                              <w:t>not less than Ttrigger</w:t>
                            </w:r>
                            <w:r w:rsidRPr="007610E7">
                              <w:rPr>
                                <w:szCs w:val="24"/>
                                <w:lang w:eastAsia="zh-CN"/>
                              </w:rPr>
                              <w:t xml:space="preserve">.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rPr>
                                <w:lang w:eastAsia="zh-CN"/>
                              </w:rPr>
                              <w:t xml:space="preserve"> </w:t>
                            </w:r>
                            <w:r w:rsidRPr="002A78A7">
                              <w:rPr>
                                <w:highlight w:val="cyan"/>
                                <w:lang w:eastAsia="zh-CN"/>
                              </w:rPr>
                              <w:t xml:space="preserve">and </w:t>
                            </w:r>
                            <w:r w:rsidRPr="002A78A7">
                              <w:rPr>
                                <w:szCs w:val="24"/>
                                <w:highlight w:val="cyan"/>
                                <w:lang w:eastAsia="zh-CN"/>
                              </w:rPr>
                              <w:t>Ttrigger are defined in 4.2C.2.3 and 4.2C.2.4.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87277C" id="_x0000_s1030" type="#_x0000_t202" style="position:absolute;left:0;text-align:left;margin-left:0;margin-top:9.65pt;width:475.6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">
                <v:textbox style="mso-fit-shape-to-text:t">
                  <w:txbxContent>
                    <w:p w14:paraId="57B44A43" w14:textId="77777777" w:rsidR="00FD0C9A" w:rsidRPr="009C5807" w:rsidRDefault="00FD0C9A" w:rsidP="00FD0C9A">
                      <w:pPr>
                        <w:pStyle w:val="Heading4"/>
                        <w:numPr>
                          <w:ilvl w:val="0"/>
                          <w:numId w:val="0"/>
                        </w:numPr>
                        <w:ind w:left="864" w:hanging="864"/>
                      </w:pPr>
                      <w:r w:rsidRPr="009C5807">
                        <w:t>4.2</w:t>
                      </w:r>
                      <w:r>
                        <w:t>C</w:t>
                      </w:r>
                      <w:r w:rsidRPr="009C5807">
                        <w:t>.2.</w:t>
                      </w:r>
                      <w:r>
                        <w:t>5</w:t>
                      </w:r>
                      <w:r w:rsidRPr="009C5807">
                        <w:tab/>
                        <w:t>Maximum interruption in paging reception</w:t>
                      </w:r>
                    </w:p>
                    <w:p w14:paraId="3A91DB76" w14:textId="77777777" w:rsidR="00FD0C9A" w:rsidRPr="009C5807" w:rsidRDefault="00FD0C9A" w:rsidP="00FD0C9A">
                      <w:pPr>
                        <w:rPr>
                          <w:lang w:eastAsia="ko-KR"/>
                        </w:rPr>
                      </w:pPr>
                      <w:r w:rsidRPr="009C5807">
                        <w:rPr>
                          <w:lang w:eastAsia="ko-KR"/>
                        </w:rPr>
                        <w:t>UE shall perform the cell re-selection with minimum interruption in monitoring downlink channels for paging reception.</w:t>
                      </w:r>
                    </w:p>
                    <w:p w14:paraId="089CFFA8" w14:textId="77777777" w:rsidR="00FD0C9A" w:rsidRDefault="00FD0C9A" w:rsidP="00FD0C9A">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0A0895F1" w14:textId="77777777" w:rsidR="00FD0C9A" w:rsidRDefault="00FD0C9A" w:rsidP="00FD0C9A">
                      <w:pPr>
                        <w:rPr>
                          <w:lang w:eastAsia="ko-KR"/>
                        </w:rPr>
                      </w:pPr>
                      <w:r>
                        <w:rPr>
                          <w:lang w:eastAsia="ko-KR"/>
                        </w:rPr>
                        <w:t>Where,</w:t>
                      </w:r>
                    </w:p>
                    <w:p w14:paraId="066D0417" w14:textId="77777777" w:rsidR="00FD0C9A" w:rsidRDefault="00FD0C9A" w:rsidP="00FD0C9A">
                      <w:pPr>
                        <w:rPr>
                          <w:lang w:eastAsia="ko-KR"/>
                        </w:rPr>
                      </w:pPr>
                      <w:r>
                        <w:rPr>
                          <w:lang w:eastAsia="ko-KR"/>
                        </w:rPr>
                        <w:t xml:space="preserve">If the target cell belongs to the same satellite as the current one, and </w:t>
                      </w:r>
                      <w:r w:rsidRPr="00D53154">
                        <w:rPr>
                          <w:lang w:eastAsia="ko-KR"/>
                        </w:rPr>
                        <w:t xml:space="preserve">if the target cell is known, then </w:t>
                      </w:r>
                      <w:r w:rsidRPr="001C1A88">
                        <w:rPr>
                          <w:highlight w:val="cyan"/>
                          <w:lang w:eastAsia="ko-KR"/>
                        </w:rPr>
                        <w:t>K = 2</w:t>
                      </w:r>
                      <w:r w:rsidRPr="00D53154">
                        <w:rPr>
                          <w:lang w:eastAsia="ko-KR"/>
                        </w:rPr>
                        <w:t>;</w:t>
                      </w:r>
                      <w:r>
                        <w:rPr>
                          <w:lang w:eastAsia="ko-KR"/>
                        </w:rPr>
                        <w:t xml:space="preserve"> otherwise, </w:t>
                      </w:r>
                      <w:r w:rsidRPr="00D53154">
                        <w:rPr>
                          <w:lang w:eastAsia="ko-KR"/>
                        </w:rPr>
                        <w:t>if the target cell is unknown, then K = 5.</w:t>
                      </w:r>
                      <w:r>
                        <w:rPr>
                          <w:lang w:eastAsia="ko-KR"/>
                        </w:rPr>
                        <w:t xml:space="preserve"> </w:t>
                      </w:r>
                    </w:p>
                    <w:p w14:paraId="1F42890D" w14:textId="77777777" w:rsidR="00FD0C9A" w:rsidRDefault="00FD0C9A" w:rsidP="00FD0C9A">
                      <w:pPr>
                        <w:rPr>
                          <w:lang w:eastAsia="ko-KR"/>
                        </w:rPr>
                      </w:pPr>
                      <w:r>
                        <w:rPr>
                          <w:lang w:eastAsia="ko-KR"/>
                        </w:rPr>
                        <w:t xml:space="preserve">If the target cell belongs to a different satellite than the current one and the target cell’s satellite is </w:t>
                      </w:r>
                      <w:r w:rsidRPr="001C1A88">
                        <w:rPr>
                          <w:highlight w:val="cyan"/>
                          <w:lang w:eastAsia="ko-KR"/>
                        </w:rPr>
                        <w:t>GEO</w:t>
                      </w:r>
                      <w:r>
                        <w:rPr>
                          <w:lang w:eastAsia="ko-KR"/>
                        </w:rPr>
                        <w:t xml:space="preserve">, and if the target cell is known, then </w:t>
                      </w:r>
                      <w:r w:rsidRPr="001C1A88">
                        <w:rPr>
                          <w:highlight w:val="cyan"/>
                          <w:lang w:eastAsia="ko-KR"/>
                        </w:rPr>
                        <w:t>K = 2;</w:t>
                      </w:r>
                      <w:r>
                        <w:rPr>
                          <w:lang w:eastAsia="ko-KR"/>
                        </w:rPr>
                        <w:t xml:space="preserve"> otherwise, </w:t>
                      </w:r>
                      <w:r w:rsidRPr="00D53154">
                        <w:rPr>
                          <w:lang w:eastAsia="ko-KR"/>
                        </w:rPr>
                        <w:t>if the target cell is unknown, then K = 5.</w:t>
                      </w:r>
                    </w:p>
                    <w:p w14:paraId="56906F05" w14:textId="77777777" w:rsidR="00FD0C9A" w:rsidRPr="003D1200" w:rsidRDefault="00FD0C9A" w:rsidP="00FD0C9A">
                      <w:pPr>
                        <w:rPr>
                          <w:rFonts w:eastAsia="Malgun Gothic"/>
                          <w:lang w:eastAsia="ko-KR"/>
                        </w:rPr>
                      </w:pPr>
                      <w:r w:rsidRPr="000C241E">
                        <w:rPr>
                          <w:highlight w:val="cyan"/>
                          <w:lang w:eastAsia="ko-KR"/>
                        </w:rPr>
                        <w:t>If the target cell belongs to a different satellite than the current one and the target cell’s satellite is non-GEO, then K = 5.</w:t>
                      </w:r>
                    </w:p>
                    <w:p w14:paraId="40D1F373" w14:textId="73DD8EB9" w:rsidR="00503891" w:rsidRDefault="002A78A7" w:rsidP="002A78A7">
                      <w:pPr>
                        <w:spacing w:line="276" w:lineRule="auto"/>
                        <w:rPr>
                          <w:rFonts w:eastAsia="新細明體"/>
                          <w:szCs w:val="24"/>
                          <w:lang w:eastAsia="zh-TW"/>
                        </w:rPr>
                      </w:pPr>
                      <w:r>
                        <w:rPr>
                          <w:rFonts w:eastAsia="新細明體"/>
                          <w:szCs w:val="24"/>
                          <w:lang w:eastAsia="zh-TW"/>
                        </w:rPr>
                        <w:t>…</w:t>
                      </w:r>
                    </w:p>
                    <w:p w14:paraId="15B93D0E" w14:textId="13E1A53E" w:rsidR="002A78A7" w:rsidRPr="002A78A7" w:rsidRDefault="002A78A7" w:rsidP="002A78A7">
                      <w:pPr>
                        <w:rPr>
                          <w:rFonts w:eastAsia="Malgun Gothic"/>
                          <w:lang w:eastAsia="ko-KR"/>
                        </w:rPr>
                      </w:pPr>
                      <w:r w:rsidRPr="007610E7">
                        <w:rPr>
                          <w:lang w:eastAsia="ko-KR"/>
                        </w:rPr>
                        <w:t xml:space="preserve">The target cell is </w:t>
                      </w:r>
                      <w:r w:rsidRPr="007610E7">
                        <w:rPr>
                          <w:szCs w:val="24"/>
                          <w:lang w:eastAsia="zh-CN"/>
                        </w:rPr>
                        <w:t xml:space="preserve">considered as </w:t>
                      </w:r>
                      <w:r w:rsidRPr="004F460D">
                        <w:rPr>
                          <w:szCs w:val="24"/>
                          <w:highlight w:val="cyan"/>
                          <w:lang w:eastAsia="zh-CN"/>
                        </w:rPr>
                        <w:t>known</w:t>
                      </w:r>
                      <w:r w:rsidRPr="007610E7">
                        <w:rPr>
                          <w:szCs w:val="24"/>
                          <w:lang w:eastAsia="zh-CN"/>
                        </w:rPr>
                        <w:t xml:space="preserve">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rPr>
                          <w:lang w:eastAsia="zh-CN"/>
                        </w:rPr>
                        <w:t>,</w:t>
                      </w:r>
                      <w:r w:rsidRPr="007610E7">
                        <w:rPr>
                          <w:szCs w:val="24"/>
                          <w:lang w:eastAsia="zh-CN"/>
                        </w:rPr>
                        <w:t xml:space="preserve"> and the time span between SIB broadcasting cell stop time and the cell stop time is </w:t>
                      </w:r>
                      <w:r w:rsidRPr="002A78A7">
                        <w:rPr>
                          <w:szCs w:val="24"/>
                          <w:highlight w:val="cyan"/>
                          <w:lang w:eastAsia="zh-CN"/>
                        </w:rPr>
                        <w:t>not less than Ttrigger</w:t>
                      </w:r>
                      <w:r w:rsidRPr="007610E7">
                        <w:rPr>
                          <w:szCs w:val="24"/>
                          <w:lang w:eastAsia="zh-CN"/>
                        </w:rPr>
                        <w:t xml:space="preserve">.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rPr>
                          <w:lang w:eastAsia="zh-CN"/>
                        </w:rPr>
                        <w:t xml:space="preserve"> </w:t>
                      </w:r>
                      <w:r w:rsidRPr="002A78A7">
                        <w:rPr>
                          <w:highlight w:val="cyan"/>
                          <w:lang w:eastAsia="zh-CN"/>
                        </w:rPr>
                        <w:t xml:space="preserve">and </w:t>
                      </w:r>
                      <w:r w:rsidRPr="002A78A7">
                        <w:rPr>
                          <w:szCs w:val="24"/>
                          <w:highlight w:val="cyan"/>
                          <w:lang w:eastAsia="zh-CN"/>
                        </w:rPr>
                        <w:t>Ttrigger are defined in 4.2C.2.3 and 4.2C.2.4.</w:t>
                      </w:r>
                    </w:p>
                  </w:txbxContent>
                </v:textbox>
                <w10:wrap type="square" anchorx="margin"/>
              </v:shape>
            </w:pict>
          </mc:Fallback>
        </mc:AlternateContent>
      </w:r>
    </w:p>
    <w:p w14:paraId="56078D11" w14:textId="0401320E" w:rsidR="00CD7437" w:rsidRPr="008365D0" w:rsidRDefault="008365D0" w:rsidP="008365D0">
      <w:pPr>
        <w:jc w:val="both"/>
        <w:rPr>
          <w:rFonts w:eastAsia="新細明體"/>
          <w:lang w:eastAsia="zh-TW"/>
        </w:rPr>
      </w:pPr>
      <w:r w:rsidRPr="004074EE">
        <w:rPr>
          <w:rFonts w:eastAsia="新細明體" w:hint="eastAsia"/>
          <w:lang w:eastAsia="zh-TW"/>
        </w:rPr>
        <w:t>I</w:t>
      </w:r>
      <w:r w:rsidRPr="004074EE">
        <w:rPr>
          <w:rFonts w:eastAsia="新細明體"/>
          <w:lang w:eastAsia="zh-TW"/>
        </w:rPr>
        <w:t xml:space="preserve">t can </w:t>
      </w:r>
      <w:r>
        <w:rPr>
          <w:rFonts w:eastAsia="新細明體"/>
          <w:lang w:eastAsia="zh-TW"/>
        </w:rPr>
        <w:t xml:space="preserve">also </w:t>
      </w:r>
      <w:r w:rsidRPr="004074EE">
        <w:rPr>
          <w:rFonts w:eastAsia="新細明體"/>
          <w:lang w:eastAsia="zh-TW"/>
        </w:rPr>
        <w:t>be observed</w:t>
      </w:r>
      <w:r>
        <w:rPr>
          <w:rFonts w:eastAsia="新細明體"/>
          <w:lang w:eastAsia="zh-TW"/>
        </w:rPr>
        <w:t xml:space="preserve"> that known condition based on Trigger is also specified to ensure the UE is provided with sufficient time for measurement if </w:t>
      </w:r>
      <w:r w:rsidRPr="007610E7">
        <w:rPr>
          <w:szCs w:val="24"/>
          <w:lang w:eastAsia="zh-CN"/>
        </w:rPr>
        <w:t>cell stop time</w:t>
      </w:r>
      <w:r>
        <w:rPr>
          <w:szCs w:val="24"/>
          <w:lang w:eastAsia="zh-CN"/>
        </w:rPr>
        <w:t xml:space="preserve"> in SIB is supported.  </w:t>
      </w:r>
      <w:r w:rsidRPr="008365D0">
        <w:rPr>
          <w:rFonts w:eastAsia="新細明體"/>
          <w:lang w:eastAsia="zh-TW"/>
        </w:rPr>
        <w:t xml:space="preserve">However, </w:t>
      </w:r>
      <w:r>
        <w:rPr>
          <w:rFonts w:eastAsia="新細明體"/>
          <w:lang w:eastAsia="zh-TW"/>
        </w:rPr>
        <w:t xml:space="preserve">the </w:t>
      </w:r>
      <w:r w:rsidR="00A85DAD">
        <w:rPr>
          <w:rFonts w:eastAsia="新細明體"/>
          <w:lang w:eastAsia="zh-TW"/>
        </w:rPr>
        <w:t xml:space="preserve">explicit paging interruption for </w:t>
      </w:r>
      <w:r w:rsidRPr="008365D0">
        <w:rPr>
          <w:rFonts w:eastAsia="新細明體"/>
          <w:lang w:eastAsia="zh-TW"/>
        </w:rPr>
        <w:t>unknown case may not be necessary</w:t>
      </w:r>
      <w:r>
        <w:rPr>
          <w:rFonts w:eastAsia="新細明體"/>
          <w:lang w:eastAsia="zh-TW"/>
        </w:rPr>
        <w:t xml:space="preserve"> and it </w:t>
      </w:r>
      <w:r w:rsidR="00A85DAD">
        <w:rPr>
          <w:rFonts w:eastAsia="新細明體"/>
          <w:lang w:eastAsia="zh-TW"/>
        </w:rPr>
        <w:t>can simply capt</w:t>
      </w:r>
      <w:r w:rsidR="00A85DAD" w:rsidRPr="00A85DAD">
        <w:rPr>
          <w:rFonts w:eastAsia="新細明體"/>
          <w:lang w:eastAsia="zh-TW"/>
        </w:rPr>
        <w:t>ure the</w:t>
      </w:r>
      <w:r w:rsidR="00A82FB5" w:rsidRPr="00A85DAD">
        <w:rPr>
          <w:rFonts w:eastAsia="新細明體"/>
          <w:lang w:eastAsia="zh-TW"/>
        </w:rPr>
        <w:t xml:space="preserve"> longer interruption is expected</w:t>
      </w:r>
      <w:r w:rsidR="00A85DAD" w:rsidRPr="00A85DAD">
        <w:rPr>
          <w:rFonts w:eastAsia="新細明體"/>
          <w:lang w:eastAsia="zh-TW"/>
        </w:rPr>
        <w:t xml:space="preserve">. </w:t>
      </w:r>
    </w:p>
    <w:p w14:paraId="27453FEA" w14:textId="08953972" w:rsidR="00B971BF" w:rsidRPr="00015F3A" w:rsidRDefault="00B971BF" w:rsidP="00B971BF">
      <w:pPr>
        <w:pStyle w:val="Caption"/>
        <w:rPr>
          <w:rFonts w:eastAsia="Arial"/>
          <w:iCs/>
          <w:lang w:val="x-none"/>
        </w:rPr>
      </w:pPr>
      <w:r w:rsidRPr="00015F3A">
        <w:rPr>
          <w:rFonts w:eastAsia="Arial"/>
          <w:iCs/>
        </w:rPr>
        <w:t xml:space="preserve">Proposal </w:t>
      </w:r>
      <w:r w:rsidRPr="00015F3A">
        <w:rPr>
          <w:rFonts w:eastAsia="Arial"/>
          <w:iCs/>
        </w:rPr>
        <w:fldChar w:fldCharType="begin"/>
      </w:r>
      <w:r w:rsidRPr="00015F3A">
        <w:rPr>
          <w:rFonts w:eastAsia="Arial"/>
          <w:iCs/>
        </w:rPr>
        <w:instrText xml:space="preserve"> SEQ Proposal \* ARABIC </w:instrText>
      </w:r>
      <w:r w:rsidRPr="00015F3A">
        <w:rPr>
          <w:rFonts w:eastAsia="Arial"/>
          <w:iCs/>
        </w:rPr>
        <w:fldChar w:fldCharType="separate"/>
      </w:r>
      <w:r w:rsidR="00A85DAD">
        <w:rPr>
          <w:rFonts w:eastAsia="Arial"/>
          <w:iCs/>
          <w:noProof/>
        </w:rPr>
        <w:t>16</w:t>
      </w:r>
      <w:r w:rsidRPr="00015F3A">
        <w:rPr>
          <w:rFonts w:eastAsia="Arial"/>
          <w:iCs/>
        </w:rPr>
        <w:fldChar w:fldCharType="end"/>
      </w:r>
      <w:r w:rsidRPr="00015F3A">
        <w:rPr>
          <w:rFonts w:eastAsia="Arial"/>
          <w:iCs/>
        </w:rPr>
        <w:t xml:space="preserve">: </w:t>
      </w:r>
      <w:r w:rsidRPr="00015F3A">
        <w:rPr>
          <w:rFonts w:eastAsia="Arial"/>
          <w:iCs/>
          <w:kern w:val="2"/>
        </w:rPr>
        <w:t>For</w:t>
      </w:r>
      <w:r w:rsidRPr="00015F3A">
        <w:rPr>
          <w:rFonts w:eastAsia="Arial"/>
          <w:iCs/>
        </w:rPr>
        <w:t xml:space="preserve"> NB, the maximum interruption in paging reception for NTN cell reselection shall not exceed</w:t>
      </w:r>
      <w:r w:rsidRPr="00015F3A">
        <w:rPr>
          <w:rFonts w:eastAsia="Arial"/>
          <w:iCs/>
          <w:kern w:val="2"/>
        </w:rPr>
        <w:t xml:space="preserve"> </w:t>
      </w:r>
    </w:p>
    <w:p w14:paraId="26B1B679" w14:textId="77777777" w:rsidR="00B971BF" w:rsidRPr="00015F3A" w:rsidRDefault="00B971BF" w:rsidP="00BC7795">
      <w:pPr>
        <w:numPr>
          <w:ilvl w:val="0"/>
          <w:numId w:val="12"/>
        </w:numPr>
        <w:spacing w:after="0"/>
        <w:textAlignment w:val="center"/>
        <w:rPr>
          <w:rFonts w:eastAsia="新細明體"/>
          <w:b/>
          <w:iCs/>
        </w:rPr>
      </w:pPr>
      <w:r w:rsidRPr="00015F3A">
        <w:rPr>
          <w:b/>
          <w:iCs/>
        </w:rPr>
        <w:t>T</w:t>
      </w:r>
      <w:r w:rsidRPr="00015F3A">
        <w:rPr>
          <w:b/>
          <w:iCs/>
          <w:vertAlign w:val="subscript"/>
        </w:rPr>
        <w:t>SI-NB1-NC/EC</w:t>
      </w:r>
      <w:r w:rsidRPr="00015F3A">
        <w:rPr>
          <w:rFonts w:eastAsia="新細明體"/>
          <w:b/>
          <w:iCs/>
        </w:rPr>
        <w:t xml:space="preserve"> + 100 ms, </w:t>
      </w:r>
    </w:p>
    <w:p w14:paraId="0AB1F7DB" w14:textId="77777777" w:rsidR="00B971BF" w:rsidRPr="00015F3A" w:rsidRDefault="00B971BF" w:rsidP="00BC7795">
      <w:pPr>
        <w:numPr>
          <w:ilvl w:val="1"/>
          <w:numId w:val="12"/>
        </w:numPr>
        <w:spacing w:after="0"/>
        <w:textAlignment w:val="center"/>
        <w:rPr>
          <w:rFonts w:eastAsia="新細明體"/>
          <w:b/>
          <w:iCs/>
        </w:rPr>
      </w:pPr>
      <w:r w:rsidRPr="00015F3A">
        <w:rPr>
          <w:rFonts w:eastAsia="新細明體"/>
          <w:b/>
          <w:iCs/>
        </w:rPr>
        <w:t>the target cell’s satellite is GEO, or</w:t>
      </w:r>
    </w:p>
    <w:p w14:paraId="687E535D" w14:textId="77777777" w:rsidR="00B971BF" w:rsidRPr="00015F3A" w:rsidRDefault="00B971BF" w:rsidP="00BC7795">
      <w:pPr>
        <w:numPr>
          <w:ilvl w:val="1"/>
          <w:numId w:val="12"/>
        </w:numPr>
        <w:spacing w:after="0"/>
        <w:textAlignment w:val="center"/>
        <w:rPr>
          <w:rFonts w:eastAsia="新細明體"/>
          <w:b/>
          <w:iCs/>
        </w:rPr>
      </w:pPr>
      <w:r w:rsidRPr="00015F3A">
        <w:rPr>
          <w:rFonts w:eastAsia="新細明體"/>
          <w:b/>
          <w:iCs/>
        </w:rPr>
        <w:t xml:space="preserve">the target cell’s satellite is NGSO and the target cell belongs to the </w:t>
      </w:r>
      <w:r w:rsidRPr="00015F3A">
        <w:rPr>
          <w:rFonts w:eastAsia="新細明體"/>
          <w:b/>
          <w:iCs/>
          <w:u w:val="single"/>
        </w:rPr>
        <w:t>same</w:t>
      </w:r>
      <w:r w:rsidRPr="00015F3A">
        <w:rPr>
          <w:rFonts w:eastAsia="新細明體"/>
          <w:b/>
          <w:iCs/>
        </w:rPr>
        <w:t xml:space="preserve"> satellite as the current one</w:t>
      </w:r>
    </w:p>
    <w:p w14:paraId="51510993" w14:textId="71093928" w:rsidR="00B971BF" w:rsidRPr="00015F3A" w:rsidRDefault="00B971BF" w:rsidP="00BC7795">
      <w:pPr>
        <w:numPr>
          <w:ilvl w:val="1"/>
          <w:numId w:val="12"/>
        </w:numPr>
        <w:spacing w:after="0"/>
        <w:textAlignment w:val="center"/>
        <w:rPr>
          <w:rFonts w:eastAsia="新細明體"/>
          <w:b/>
          <w:iCs/>
        </w:rPr>
      </w:pPr>
      <w:r w:rsidRPr="00015F3A">
        <w:rPr>
          <w:rFonts w:eastAsia="新細明體"/>
          <w:b/>
          <w:iCs/>
        </w:rPr>
        <w:t>Note: same as the existing TN requirement, as in 4.6.2.7/</w:t>
      </w:r>
      <w:r w:rsidR="005A1578" w:rsidRPr="00015F3A">
        <w:rPr>
          <w:rFonts w:eastAsia="新細明體"/>
          <w:b/>
          <w:iCs/>
        </w:rPr>
        <w:t>4.6.2.</w:t>
      </w:r>
      <w:r w:rsidRPr="00015F3A">
        <w:rPr>
          <w:rFonts w:eastAsia="新細明體"/>
          <w:b/>
          <w:iCs/>
        </w:rPr>
        <w:t>7A</w:t>
      </w:r>
    </w:p>
    <w:p w14:paraId="2CE930BC" w14:textId="77777777" w:rsidR="00B971BF" w:rsidRPr="00015F3A" w:rsidRDefault="00B971BF" w:rsidP="00BC7795">
      <w:pPr>
        <w:numPr>
          <w:ilvl w:val="0"/>
          <w:numId w:val="12"/>
        </w:numPr>
        <w:spacing w:after="0"/>
        <w:textAlignment w:val="center"/>
        <w:rPr>
          <w:rFonts w:eastAsia="新細明體"/>
          <w:b/>
          <w:iCs/>
        </w:rPr>
      </w:pPr>
      <w:r w:rsidRPr="00015F3A">
        <w:rPr>
          <w:b/>
          <w:iCs/>
        </w:rPr>
        <w:t>T</w:t>
      </w:r>
      <w:r w:rsidRPr="00015F3A">
        <w:rPr>
          <w:b/>
          <w:iCs/>
          <w:vertAlign w:val="subscript"/>
        </w:rPr>
        <w:t>SI-NB1-NC/EC</w:t>
      </w:r>
      <w:r w:rsidRPr="00015F3A">
        <w:rPr>
          <w:rFonts w:eastAsia="新細明體"/>
          <w:b/>
          <w:iCs/>
        </w:rPr>
        <w:t xml:space="preserve"> + [250] ms, </w:t>
      </w:r>
    </w:p>
    <w:p w14:paraId="17714734" w14:textId="6614E3A7" w:rsidR="00B971BF" w:rsidRPr="00015F3A" w:rsidRDefault="00B971BF" w:rsidP="00616286">
      <w:pPr>
        <w:numPr>
          <w:ilvl w:val="1"/>
          <w:numId w:val="12"/>
        </w:numPr>
        <w:spacing w:after="0"/>
        <w:textAlignment w:val="center"/>
        <w:rPr>
          <w:rFonts w:eastAsia="新細明體"/>
          <w:b/>
          <w:iCs/>
          <w:lang w:val="en-US"/>
        </w:rPr>
      </w:pPr>
      <w:r w:rsidRPr="00015F3A">
        <w:rPr>
          <w:rFonts w:eastAsia="新細明體"/>
          <w:b/>
          <w:iCs/>
        </w:rPr>
        <w:lastRenderedPageBreak/>
        <w:t xml:space="preserve">the target cell’s satellite is NGSO and the target cell belongs to the </w:t>
      </w:r>
      <w:r w:rsidRPr="00015F3A">
        <w:rPr>
          <w:rFonts w:eastAsia="新細明體"/>
          <w:b/>
          <w:iCs/>
          <w:u w:val="single"/>
        </w:rPr>
        <w:t xml:space="preserve">different </w:t>
      </w:r>
      <w:r w:rsidRPr="00015F3A">
        <w:rPr>
          <w:rFonts w:eastAsia="新細明體"/>
          <w:b/>
          <w:iCs/>
        </w:rPr>
        <w:t>satellite as the current one</w:t>
      </w:r>
    </w:p>
    <w:p w14:paraId="6FC540F9" w14:textId="08F2DFB1" w:rsidR="00B971BF" w:rsidRPr="00015F3A" w:rsidRDefault="00B971BF" w:rsidP="00B971BF">
      <w:pPr>
        <w:pStyle w:val="Caption"/>
        <w:rPr>
          <w:rFonts w:eastAsia="Arial"/>
          <w:iCs/>
          <w:lang w:val="x-none"/>
        </w:rPr>
      </w:pPr>
      <w:r w:rsidRPr="00015F3A">
        <w:rPr>
          <w:rFonts w:eastAsia="Arial"/>
          <w:iCs/>
        </w:rPr>
        <w:t xml:space="preserve">Proposal </w:t>
      </w:r>
      <w:r w:rsidRPr="00015F3A">
        <w:rPr>
          <w:rFonts w:eastAsia="Arial"/>
          <w:iCs/>
        </w:rPr>
        <w:fldChar w:fldCharType="begin"/>
      </w:r>
      <w:r w:rsidRPr="00015F3A">
        <w:rPr>
          <w:rFonts w:eastAsia="Arial"/>
          <w:iCs/>
        </w:rPr>
        <w:instrText xml:space="preserve"> SEQ Proposal \* ARABIC </w:instrText>
      </w:r>
      <w:r w:rsidRPr="00015F3A">
        <w:rPr>
          <w:rFonts w:eastAsia="Arial"/>
          <w:iCs/>
        </w:rPr>
        <w:fldChar w:fldCharType="separate"/>
      </w:r>
      <w:r w:rsidR="00A85DAD">
        <w:rPr>
          <w:rFonts w:eastAsia="Arial"/>
          <w:iCs/>
          <w:noProof/>
        </w:rPr>
        <w:t>17</w:t>
      </w:r>
      <w:r w:rsidRPr="00015F3A">
        <w:rPr>
          <w:rFonts w:eastAsia="Arial"/>
          <w:iCs/>
        </w:rPr>
        <w:fldChar w:fldCharType="end"/>
      </w:r>
      <w:r w:rsidRPr="00015F3A">
        <w:rPr>
          <w:rFonts w:eastAsia="Arial"/>
          <w:iCs/>
        </w:rPr>
        <w:t xml:space="preserve">: </w:t>
      </w:r>
      <w:r w:rsidRPr="00015F3A">
        <w:rPr>
          <w:rFonts w:eastAsia="Arial"/>
          <w:iCs/>
          <w:kern w:val="2"/>
        </w:rPr>
        <w:t xml:space="preserve">For </w:t>
      </w:r>
      <w:r w:rsidRPr="00015F3A">
        <w:rPr>
          <w:rFonts w:eastAsia="Arial"/>
          <w:iCs/>
        </w:rPr>
        <w:t>M1, the maximum interruption in paging reception for NTN cell reselection shall not exceed</w:t>
      </w:r>
      <w:r w:rsidRPr="00015F3A">
        <w:rPr>
          <w:rFonts w:eastAsia="Arial"/>
          <w:iCs/>
          <w:kern w:val="2"/>
        </w:rPr>
        <w:t xml:space="preserve"> </w:t>
      </w:r>
    </w:p>
    <w:p w14:paraId="7D5A7B4D" w14:textId="77777777" w:rsidR="00B971BF" w:rsidRPr="00015F3A" w:rsidRDefault="00B971BF" w:rsidP="00BC7795">
      <w:pPr>
        <w:numPr>
          <w:ilvl w:val="0"/>
          <w:numId w:val="12"/>
        </w:numPr>
        <w:spacing w:after="0"/>
        <w:textAlignment w:val="center"/>
        <w:rPr>
          <w:rFonts w:eastAsia="新細明體"/>
          <w:b/>
          <w:iCs/>
        </w:rPr>
      </w:pPr>
      <w:r w:rsidRPr="00015F3A">
        <w:rPr>
          <w:b/>
          <w:iCs/>
        </w:rPr>
        <w:t>T</w:t>
      </w:r>
      <w:r w:rsidRPr="00015F3A">
        <w:rPr>
          <w:b/>
          <w:iCs/>
          <w:vertAlign w:val="subscript"/>
        </w:rPr>
        <w:t>SI-EUTRA-M1-NC/EC</w:t>
      </w:r>
      <w:r w:rsidRPr="00015F3A">
        <w:rPr>
          <w:rFonts w:eastAsia="新細明體"/>
          <w:b/>
          <w:iCs/>
        </w:rPr>
        <w:t xml:space="preserve"> + 50 ms, </w:t>
      </w:r>
    </w:p>
    <w:p w14:paraId="13393A14" w14:textId="77777777" w:rsidR="00B971BF" w:rsidRPr="00015F3A" w:rsidRDefault="00B971BF" w:rsidP="00BC7795">
      <w:pPr>
        <w:numPr>
          <w:ilvl w:val="1"/>
          <w:numId w:val="12"/>
        </w:numPr>
        <w:spacing w:after="0"/>
        <w:textAlignment w:val="center"/>
        <w:rPr>
          <w:rFonts w:eastAsia="新細明體"/>
          <w:b/>
          <w:iCs/>
        </w:rPr>
      </w:pPr>
      <w:r w:rsidRPr="00015F3A">
        <w:rPr>
          <w:rFonts w:eastAsia="新細明體"/>
          <w:b/>
          <w:iCs/>
        </w:rPr>
        <w:t>the target cell’s satellite is GEO, or</w:t>
      </w:r>
    </w:p>
    <w:p w14:paraId="1575C38C" w14:textId="77777777" w:rsidR="00B971BF" w:rsidRPr="00015F3A" w:rsidRDefault="00B971BF" w:rsidP="00BC7795">
      <w:pPr>
        <w:numPr>
          <w:ilvl w:val="1"/>
          <w:numId w:val="12"/>
        </w:numPr>
        <w:spacing w:after="0"/>
        <w:textAlignment w:val="center"/>
        <w:rPr>
          <w:rFonts w:eastAsia="新細明體"/>
          <w:b/>
          <w:iCs/>
        </w:rPr>
      </w:pPr>
      <w:r w:rsidRPr="00015F3A">
        <w:rPr>
          <w:rFonts w:eastAsia="新細明體"/>
          <w:b/>
          <w:iCs/>
        </w:rPr>
        <w:t xml:space="preserve">the target cell’s satellite is NGSO and the target cell belongs to the </w:t>
      </w:r>
      <w:r w:rsidRPr="00015F3A">
        <w:rPr>
          <w:rFonts w:eastAsia="新細明體"/>
          <w:b/>
          <w:iCs/>
          <w:u w:val="single"/>
        </w:rPr>
        <w:t>same</w:t>
      </w:r>
      <w:r w:rsidRPr="00015F3A">
        <w:rPr>
          <w:rFonts w:eastAsia="新細明體"/>
          <w:b/>
          <w:iCs/>
        </w:rPr>
        <w:t xml:space="preserve"> satellite as the current one</w:t>
      </w:r>
    </w:p>
    <w:p w14:paraId="61DB80C3" w14:textId="77777777" w:rsidR="00B971BF" w:rsidRPr="00015F3A" w:rsidRDefault="00B971BF" w:rsidP="00BC7795">
      <w:pPr>
        <w:numPr>
          <w:ilvl w:val="1"/>
          <w:numId w:val="12"/>
        </w:numPr>
        <w:spacing w:after="0"/>
        <w:textAlignment w:val="center"/>
        <w:rPr>
          <w:rFonts w:eastAsia="新細明體"/>
          <w:b/>
          <w:iCs/>
        </w:rPr>
      </w:pPr>
      <w:r w:rsidRPr="00015F3A">
        <w:rPr>
          <w:rFonts w:eastAsia="新細明體"/>
          <w:b/>
          <w:iCs/>
        </w:rPr>
        <w:t>Note: same as the existing TN requirement, as in 4.7.2.1.5/4.7.2.2.5</w:t>
      </w:r>
    </w:p>
    <w:p w14:paraId="3CE7ADCE" w14:textId="0F38D982" w:rsidR="00B971BF" w:rsidRPr="00015F3A" w:rsidRDefault="00B971BF" w:rsidP="00BC7795">
      <w:pPr>
        <w:numPr>
          <w:ilvl w:val="0"/>
          <w:numId w:val="12"/>
        </w:numPr>
        <w:spacing w:after="0"/>
        <w:textAlignment w:val="center"/>
        <w:rPr>
          <w:rFonts w:eastAsia="新細明體"/>
          <w:b/>
          <w:iCs/>
        </w:rPr>
      </w:pPr>
      <w:r w:rsidRPr="00015F3A">
        <w:rPr>
          <w:b/>
          <w:iCs/>
        </w:rPr>
        <w:t>T</w:t>
      </w:r>
      <w:r w:rsidRPr="00015F3A">
        <w:rPr>
          <w:b/>
          <w:iCs/>
          <w:vertAlign w:val="subscript"/>
        </w:rPr>
        <w:t>SI-EUTRA-M1-NC/EC</w:t>
      </w:r>
      <w:r w:rsidRPr="00015F3A">
        <w:rPr>
          <w:rFonts w:eastAsia="新細明體"/>
          <w:b/>
          <w:iCs/>
        </w:rPr>
        <w:t xml:space="preserve"> + [</w:t>
      </w:r>
      <w:r w:rsidR="004E0C96" w:rsidRPr="00015F3A">
        <w:rPr>
          <w:rFonts w:eastAsia="新細明體"/>
          <w:b/>
          <w:iCs/>
        </w:rPr>
        <w:t>125</w:t>
      </w:r>
      <w:r w:rsidRPr="00015F3A">
        <w:rPr>
          <w:rFonts w:eastAsia="新細明體"/>
          <w:b/>
          <w:iCs/>
        </w:rPr>
        <w:t xml:space="preserve">] ms, if </w:t>
      </w:r>
    </w:p>
    <w:p w14:paraId="623BA26D" w14:textId="0A2219BC" w:rsidR="00B971BF" w:rsidRPr="00015F3A" w:rsidRDefault="00B971BF" w:rsidP="00B971BF">
      <w:pPr>
        <w:numPr>
          <w:ilvl w:val="1"/>
          <w:numId w:val="12"/>
        </w:numPr>
        <w:spacing w:after="0"/>
        <w:textAlignment w:val="center"/>
        <w:rPr>
          <w:rFonts w:eastAsia="新細明體"/>
          <w:b/>
          <w:iCs/>
          <w:lang w:val="en-US"/>
        </w:rPr>
      </w:pPr>
      <w:r w:rsidRPr="00015F3A">
        <w:rPr>
          <w:rFonts w:eastAsia="新細明體"/>
          <w:b/>
          <w:iCs/>
        </w:rPr>
        <w:t xml:space="preserve">the target cell’s satellite is NGSO and the target cell belongs to the </w:t>
      </w:r>
      <w:r w:rsidRPr="00015F3A">
        <w:rPr>
          <w:rFonts w:eastAsia="新細明體"/>
          <w:b/>
          <w:iCs/>
          <w:u w:val="single"/>
        </w:rPr>
        <w:t xml:space="preserve">different </w:t>
      </w:r>
      <w:r w:rsidRPr="00015F3A">
        <w:rPr>
          <w:rFonts w:eastAsia="新細明體"/>
          <w:b/>
          <w:iCs/>
        </w:rPr>
        <w:t>satellite as the current one</w:t>
      </w:r>
    </w:p>
    <w:p w14:paraId="5941E6E9" w14:textId="59ECD7F6" w:rsidR="00616286" w:rsidRDefault="00616286" w:rsidP="00A85DAD">
      <w:pPr>
        <w:spacing w:after="0"/>
        <w:textAlignment w:val="center"/>
        <w:rPr>
          <w:rFonts w:eastAsia="新細明體"/>
          <w:b/>
          <w:iCs/>
          <w:sz w:val="22"/>
          <w:szCs w:val="22"/>
          <w:lang w:val="en-US"/>
        </w:rPr>
      </w:pPr>
    </w:p>
    <w:p w14:paraId="40425BC8" w14:textId="623E0141" w:rsidR="00A85DAD" w:rsidRPr="00015F3A" w:rsidRDefault="00A85DAD" w:rsidP="00A85DAD">
      <w:pPr>
        <w:pStyle w:val="Caption"/>
        <w:rPr>
          <w:rFonts w:eastAsia="Arial"/>
          <w:iCs/>
          <w:lang w:val="x-none"/>
        </w:rPr>
      </w:pPr>
      <w:r w:rsidRPr="00015F3A">
        <w:rPr>
          <w:rFonts w:eastAsia="Arial"/>
          <w:iCs/>
        </w:rPr>
        <w:t xml:space="preserve">Proposal </w:t>
      </w:r>
      <w:r w:rsidRPr="00015F3A">
        <w:rPr>
          <w:rFonts w:eastAsia="Arial"/>
          <w:iCs/>
        </w:rPr>
        <w:fldChar w:fldCharType="begin"/>
      </w:r>
      <w:r w:rsidRPr="00015F3A">
        <w:rPr>
          <w:rFonts w:eastAsia="Arial"/>
          <w:iCs/>
        </w:rPr>
        <w:instrText xml:space="preserve"> SEQ Proposal \* ARABIC </w:instrText>
      </w:r>
      <w:r w:rsidRPr="00015F3A">
        <w:rPr>
          <w:rFonts w:eastAsia="Arial"/>
          <w:iCs/>
        </w:rPr>
        <w:fldChar w:fldCharType="separate"/>
      </w:r>
      <w:r>
        <w:rPr>
          <w:rFonts w:eastAsia="Arial"/>
          <w:iCs/>
          <w:noProof/>
        </w:rPr>
        <w:t>18</w:t>
      </w:r>
      <w:r w:rsidRPr="00015F3A">
        <w:rPr>
          <w:rFonts w:eastAsia="Arial"/>
          <w:iCs/>
        </w:rPr>
        <w:fldChar w:fldCharType="end"/>
      </w:r>
      <w:r w:rsidRPr="00015F3A">
        <w:rPr>
          <w:rFonts w:eastAsia="Arial"/>
          <w:iCs/>
        </w:rPr>
        <w:t xml:space="preserve">: </w:t>
      </w:r>
      <w:r>
        <w:rPr>
          <w:rFonts w:eastAsia="Arial"/>
          <w:iCs/>
        </w:rPr>
        <w:t xml:space="preserve">If the cell stop time (i.e., </w:t>
      </w:r>
      <w:r w:rsidRPr="00A85DAD">
        <w:rPr>
          <w:rFonts w:eastAsia="Arial"/>
          <w:i/>
        </w:rPr>
        <w:t>t-serve</w:t>
      </w:r>
      <w:r>
        <w:rPr>
          <w:rFonts w:eastAsia="Arial"/>
          <w:iCs/>
        </w:rPr>
        <w:t xml:space="preserve">) is applicable, and </w:t>
      </w:r>
      <w:r w:rsidRPr="00A85DAD">
        <w:rPr>
          <w:rFonts w:eastAsia="Arial"/>
          <w:iCs/>
          <w:kern w:val="2"/>
        </w:rPr>
        <w:t>the time span between SIB broadcasting cell stop time and the cell stop time is less than Ttrigger</w:t>
      </w:r>
      <w:r>
        <w:rPr>
          <w:rFonts w:eastAsia="Arial"/>
          <w:iCs/>
          <w:kern w:val="2"/>
        </w:rPr>
        <w:t xml:space="preserve">, </w:t>
      </w:r>
      <w:r w:rsidRPr="00A85DAD">
        <w:rPr>
          <w:rFonts w:eastAsia="Arial"/>
          <w:iCs/>
          <w:kern w:val="2"/>
        </w:rPr>
        <w:t>longer interruption is expected</w:t>
      </w:r>
      <w:r>
        <w:rPr>
          <w:rFonts w:eastAsia="Arial"/>
          <w:iCs/>
          <w:kern w:val="2"/>
        </w:rPr>
        <w:t>.</w:t>
      </w:r>
    </w:p>
    <w:p w14:paraId="6E25EEAD" w14:textId="77777777" w:rsidR="00A85DAD" w:rsidRPr="00616286" w:rsidRDefault="00A85DAD" w:rsidP="00A85DAD">
      <w:pPr>
        <w:spacing w:after="0"/>
        <w:textAlignment w:val="center"/>
        <w:rPr>
          <w:rFonts w:eastAsia="新細明體"/>
          <w:b/>
          <w:iCs/>
          <w:sz w:val="22"/>
          <w:szCs w:val="22"/>
          <w:lang w:val="en-US"/>
        </w:rPr>
      </w:pPr>
    </w:p>
    <w:p w14:paraId="24D31308" w14:textId="62DF2407" w:rsidR="00B971BF" w:rsidRPr="00A929D3" w:rsidRDefault="00B971BF" w:rsidP="00B971BF">
      <w:pPr>
        <w:pStyle w:val="Heading2"/>
        <w:rPr>
          <w:rFonts w:ascii="Times New Roman" w:hAnsi="Times New Roman"/>
        </w:rPr>
      </w:pPr>
      <w:r w:rsidRPr="00A929D3">
        <w:rPr>
          <w:rFonts w:ascii="Times New Roman" w:hAnsi="Times New Roman"/>
        </w:rPr>
        <w:t xml:space="preserve">Channel quality report for UE Category M1 in idle mode </w:t>
      </w:r>
    </w:p>
    <w:p w14:paraId="508DCECE" w14:textId="2EE29707" w:rsidR="00B971BF" w:rsidRPr="00A929D3" w:rsidRDefault="0054468E" w:rsidP="00E15229">
      <w:r>
        <w:rPr>
          <w:lang w:val="sv-SE" w:eastAsia="zh-CN"/>
        </w:rPr>
        <w:t xml:space="preserve">Because </w:t>
      </w:r>
      <w:r>
        <w:rPr>
          <w:lang w:eastAsia="zh-CN"/>
        </w:rPr>
        <w:t>n</w:t>
      </w:r>
      <w:r w:rsidRPr="00E04F1A">
        <w:rPr>
          <w:lang w:eastAsia="zh-CN"/>
        </w:rPr>
        <w:t>o NTN</w:t>
      </w:r>
      <w:r>
        <w:rPr>
          <w:lang w:eastAsia="zh-CN"/>
        </w:rPr>
        <w:t xml:space="preserve"> specific i</w:t>
      </w:r>
      <w:r w:rsidRPr="00F03527">
        <w:rPr>
          <w:lang w:eastAsia="zh-CN"/>
        </w:rPr>
        <w:t xml:space="preserve">mpact has been observed on the existing requirement, thus </w:t>
      </w:r>
      <w:r w:rsidRPr="00F03527">
        <w:rPr>
          <w:lang w:val="sv-SE" w:eastAsia="zh-CN"/>
        </w:rPr>
        <w:t>the existing TN requirements</w:t>
      </w:r>
      <w:r>
        <w:rPr>
          <w:lang w:val="sv-SE" w:eastAsia="zh-CN"/>
        </w:rPr>
        <w:t xml:space="preserve"> </w:t>
      </w:r>
      <w:r w:rsidR="00A02E45">
        <w:rPr>
          <w:lang w:val="sv-SE" w:eastAsia="zh-CN"/>
        </w:rPr>
        <w:t>can be</w:t>
      </w:r>
      <w:r>
        <w:rPr>
          <w:lang w:val="sv-SE" w:eastAsia="zh-CN"/>
        </w:rPr>
        <w:t xml:space="preserve"> applicable</w:t>
      </w:r>
      <w:r w:rsidR="00071AB4">
        <w:rPr>
          <w:lang w:eastAsia="zh-CN"/>
        </w:rPr>
        <w:t xml:space="preserve"> </w:t>
      </w:r>
      <w:r w:rsidR="00071AB4" w:rsidRPr="00691C10">
        <w:t xml:space="preserve">for UE supporting DL channel quality reporting for UE Category M1 as defined in TS 36.321 section 5.25. </w:t>
      </w:r>
    </w:p>
    <w:p w14:paraId="6B4397D0" w14:textId="03AC4048" w:rsidR="00B971BF" w:rsidRPr="00015F3A" w:rsidRDefault="00B971BF" w:rsidP="00B971BF">
      <w:pPr>
        <w:pStyle w:val="Caption"/>
        <w:rPr>
          <w:rFonts w:eastAsia="Arial"/>
          <w:iCs/>
        </w:rPr>
      </w:pPr>
      <w:r w:rsidRPr="00015F3A">
        <w:rPr>
          <w:rFonts w:eastAsia="Arial"/>
          <w:iCs/>
        </w:rPr>
        <w:t xml:space="preserve">Proposal </w:t>
      </w:r>
      <w:r w:rsidRPr="00015F3A">
        <w:rPr>
          <w:rFonts w:eastAsia="Arial"/>
          <w:iCs/>
        </w:rPr>
        <w:fldChar w:fldCharType="begin"/>
      </w:r>
      <w:r w:rsidRPr="00015F3A">
        <w:rPr>
          <w:rFonts w:eastAsia="Arial"/>
          <w:iCs/>
        </w:rPr>
        <w:instrText xml:space="preserve"> SEQ Proposal \* ARABIC </w:instrText>
      </w:r>
      <w:r w:rsidRPr="00015F3A">
        <w:rPr>
          <w:rFonts w:eastAsia="Arial"/>
          <w:iCs/>
        </w:rPr>
        <w:fldChar w:fldCharType="separate"/>
      </w:r>
      <w:r w:rsidR="00A85DAD">
        <w:rPr>
          <w:rFonts w:eastAsia="Arial"/>
          <w:iCs/>
          <w:noProof/>
        </w:rPr>
        <w:t>19</w:t>
      </w:r>
      <w:r w:rsidRPr="00015F3A">
        <w:rPr>
          <w:rFonts w:eastAsia="Arial"/>
          <w:iCs/>
        </w:rPr>
        <w:fldChar w:fldCharType="end"/>
      </w:r>
      <w:r w:rsidRPr="00015F3A">
        <w:rPr>
          <w:rFonts w:eastAsia="Arial"/>
          <w:iCs/>
        </w:rPr>
        <w:t xml:space="preserve">: </w:t>
      </w:r>
      <w:r w:rsidRPr="00015F3A">
        <w:rPr>
          <w:rFonts w:eastAsia="Arial"/>
          <w:iCs/>
          <w:szCs w:val="18"/>
          <w:lang w:val="x-none" w:eastAsia="x-none"/>
        </w:rPr>
        <w:t>For M1, the existing TN requirements of channel quality report for in idle mode apply, as in 4.7.3.</w:t>
      </w:r>
    </w:p>
    <w:p w14:paraId="4FD6C25E" w14:textId="77777777" w:rsidR="00B971BF" w:rsidRPr="00A929D3" w:rsidRDefault="00B971BF" w:rsidP="00B971BF">
      <w:pPr>
        <w:jc w:val="both"/>
        <w:rPr>
          <w:lang w:eastAsia="zh-CN"/>
        </w:rPr>
      </w:pPr>
    </w:p>
    <w:p w14:paraId="7CEB65B7" w14:textId="25761E20" w:rsidR="00B971BF" w:rsidRPr="00A929D3" w:rsidRDefault="00B971BF" w:rsidP="00B971BF">
      <w:pPr>
        <w:pStyle w:val="Heading2"/>
        <w:rPr>
          <w:rFonts w:ascii="Times New Roman" w:hAnsi="Times New Roman"/>
        </w:rPr>
      </w:pPr>
      <w:r w:rsidRPr="00A929D3">
        <w:rPr>
          <w:rFonts w:ascii="Times New Roman" w:hAnsi="Times New Roman"/>
        </w:rPr>
        <w:t xml:space="preserve">WUS receptions </w:t>
      </w:r>
    </w:p>
    <w:p w14:paraId="28C49C8F" w14:textId="20AC8577" w:rsidR="00D769A2" w:rsidRPr="00616286" w:rsidRDefault="00D769A2" w:rsidP="00D769A2">
      <w:pPr>
        <w:jc w:val="both"/>
        <w:rPr>
          <w:lang w:eastAsia="zh-CN"/>
        </w:rPr>
      </w:pPr>
      <w:r>
        <w:rPr>
          <w:lang w:val="sv-SE" w:eastAsia="zh-CN"/>
        </w:rPr>
        <w:t xml:space="preserve">Because </w:t>
      </w:r>
      <w:r>
        <w:rPr>
          <w:lang w:eastAsia="zh-CN"/>
        </w:rPr>
        <w:t>n</w:t>
      </w:r>
      <w:r w:rsidRPr="00E04F1A">
        <w:rPr>
          <w:lang w:eastAsia="zh-CN"/>
        </w:rPr>
        <w:t>o NTN</w:t>
      </w:r>
      <w:r>
        <w:rPr>
          <w:lang w:eastAsia="zh-CN"/>
        </w:rPr>
        <w:t xml:space="preserve"> specific i</w:t>
      </w:r>
      <w:r w:rsidRPr="00F03527">
        <w:rPr>
          <w:lang w:eastAsia="zh-CN"/>
        </w:rPr>
        <w:t xml:space="preserve">mpact has been observed on the existing requirement, thus </w:t>
      </w:r>
      <w:r w:rsidRPr="00F03527">
        <w:rPr>
          <w:lang w:val="sv-SE" w:eastAsia="zh-CN"/>
        </w:rPr>
        <w:t>the existing TN requirements</w:t>
      </w:r>
      <w:r>
        <w:rPr>
          <w:lang w:val="sv-SE" w:eastAsia="zh-CN"/>
        </w:rPr>
        <w:t xml:space="preserve"> </w:t>
      </w:r>
      <w:r w:rsidRPr="00691C10">
        <w:t xml:space="preserve">regarding WUS reception </w:t>
      </w:r>
      <w:r w:rsidR="00A02E45">
        <w:rPr>
          <w:lang w:val="sv-SE" w:eastAsia="zh-CN"/>
        </w:rPr>
        <w:t>can be</w:t>
      </w:r>
      <w:r>
        <w:rPr>
          <w:lang w:val="sv-SE" w:eastAsia="zh-CN"/>
        </w:rPr>
        <w:t xml:space="preserve"> applicable, </w:t>
      </w:r>
      <w:r w:rsidRPr="00691C10">
        <w:t>provided that the WUS has been configured in the serving cell</w:t>
      </w:r>
      <w:r>
        <w:t xml:space="preserve">. </w:t>
      </w:r>
    </w:p>
    <w:p w14:paraId="2EFFF9D4" w14:textId="18BD0683" w:rsidR="00B971BF" w:rsidRPr="00015F3A" w:rsidRDefault="00B971BF" w:rsidP="00B971BF">
      <w:pPr>
        <w:pStyle w:val="Caption"/>
        <w:rPr>
          <w:rFonts w:eastAsia="Arial"/>
          <w:iCs/>
        </w:rPr>
      </w:pPr>
      <w:r w:rsidRPr="00015F3A">
        <w:rPr>
          <w:rFonts w:eastAsia="Arial"/>
          <w:iCs/>
        </w:rPr>
        <w:t xml:space="preserve">Proposal </w:t>
      </w:r>
      <w:r w:rsidRPr="00015F3A">
        <w:rPr>
          <w:rFonts w:eastAsia="Arial"/>
          <w:iCs/>
        </w:rPr>
        <w:fldChar w:fldCharType="begin"/>
      </w:r>
      <w:r w:rsidRPr="00015F3A">
        <w:rPr>
          <w:rFonts w:eastAsia="Arial"/>
          <w:iCs/>
        </w:rPr>
        <w:instrText xml:space="preserve"> SEQ Proposal \* ARABIC </w:instrText>
      </w:r>
      <w:r w:rsidRPr="00015F3A">
        <w:rPr>
          <w:rFonts w:eastAsia="Arial"/>
          <w:iCs/>
        </w:rPr>
        <w:fldChar w:fldCharType="separate"/>
      </w:r>
      <w:r w:rsidR="00A85DAD">
        <w:rPr>
          <w:rFonts w:eastAsia="Arial"/>
          <w:iCs/>
          <w:noProof/>
        </w:rPr>
        <w:t>20</w:t>
      </w:r>
      <w:r w:rsidRPr="00015F3A">
        <w:rPr>
          <w:rFonts w:eastAsia="Arial"/>
          <w:iCs/>
        </w:rPr>
        <w:fldChar w:fldCharType="end"/>
      </w:r>
      <w:r w:rsidRPr="00015F3A">
        <w:rPr>
          <w:rFonts w:eastAsia="Arial"/>
          <w:iCs/>
        </w:rPr>
        <w:t xml:space="preserve">: </w:t>
      </w:r>
      <w:r w:rsidRPr="00015F3A">
        <w:rPr>
          <w:rFonts w:eastAsia="Arial"/>
          <w:iCs/>
          <w:kern w:val="2"/>
          <w:lang w:val="x-none" w:eastAsia="x-none"/>
        </w:rPr>
        <w:t xml:space="preserve">For WUS receptions, </w:t>
      </w:r>
    </w:p>
    <w:p w14:paraId="2D1FF9EE" w14:textId="526BD3DB" w:rsidR="00B971BF" w:rsidRPr="00015F3A" w:rsidRDefault="008C4F02" w:rsidP="00BC7795">
      <w:pPr>
        <w:pStyle w:val="ListParagraph"/>
        <w:widowControl w:val="0"/>
        <w:numPr>
          <w:ilvl w:val="0"/>
          <w:numId w:val="13"/>
        </w:numPr>
        <w:overflowPunct/>
        <w:autoSpaceDE/>
        <w:autoSpaceDN/>
        <w:adjustRightInd/>
        <w:spacing w:after="0"/>
        <w:ind w:firstLineChars="0"/>
        <w:contextualSpacing/>
        <w:textAlignment w:val="auto"/>
        <w:rPr>
          <w:rFonts w:eastAsia="Arial"/>
          <w:b/>
          <w:iCs/>
          <w:kern w:val="2"/>
          <w:lang w:val="x-none" w:eastAsia="x-none"/>
        </w:rPr>
      </w:pPr>
      <w:r w:rsidRPr="00015F3A">
        <w:rPr>
          <w:rFonts w:eastAsia="Arial"/>
          <w:b/>
          <w:iCs/>
          <w:szCs w:val="18"/>
          <w:lang w:val="x-none" w:eastAsia="x-none"/>
        </w:rPr>
        <w:t>For NB, the e</w:t>
      </w:r>
      <w:r w:rsidR="00981568" w:rsidRPr="00015F3A">
        <w:rPr>
          <w:rFonts w:eastAsia="Arial"/>
          <w:b/>
          <w:iCs/>
          <w:szCs w:val="18"/>
          <w:lang w:val="x-none" w:eastAsia="x-none"/>
        </w:rPr>
        <w:t>xisting</w:t>
      </w:r>
      <w:r w:rsidR="00981568" w:rsidRPr="00015F3A">
        <w:rPr>
          <w:rFonts w:eastAsia="Arial"/>
          <w:b/>
          <w:iCs/>
          <w:kern w:val="2"/>
          <w:lang w:val="x-none" w:eastAsia="x-none"/>
        </w:rPr>
        <w:t xml:space="preserve"> TN</w:t>
      </w:r>
      <w:r w:rsidR="00B971BF" w:rsidRPr="00015F3A">
        <w:rPr>
          <w:rFonts w:eastAsia="Arial"/>
          <w:b/>
          <w:iCs/>
          <w:kern w:val="2"/>
          <w:lang w:val="x-none" w:eastAsia="x-none"/>
        </w:rPr>
        <w:t xml:space="preserve"> requirements apply, as in 4.6.2.9</w:t>
      </w:r>
      <w:r w:rsidR="00B971BF" w:rsidRPr="00015F3A">
        <w:rPr>
          <w:rFonts w:eastAsia="Arial"/>
          <w:b/>
          <w:iCs/>
          <w:szCs w:val="18"/>
          <w:lang w:val="x-none" w:eastAsia="x-none"/>
        </w:rPr>
        <w:t>.</w:t>
      </w:r>
      <w:r w:rsidR="00B971BF" w:rsidRPr="00015F3A">
        <w:rPr>
          <w:rFonts w:eastAsia="Arial"/>
          <w:b/>
          <w:iCs/>
          <w:kern w:val="2"/>
          <w:lang w:val="x-none" w:eastAsia="x-none"/>
        </w:rPr>
        <w:t xml:space="preserve"> </w:t>
      </w:r>
    </w:p>
    <w:p w14:paraId="3EC3F6FA" w14:textId="43D91CC1" w:rsidR="00B971BF" w:rsidRPr="00015F3A" w:rsidRDefault="008C4F02" w:rsidP="00BC7795">
      <w:pPr>
        <w:pStyle w:val="ListParagraph"/>
        <w:widowControl w:val="0"/>
        <w:numPr>
          <w:ilvl w:val="0"/>
          <w:numId w:val="13"/>
        </w:numPr>
        <w:overflowPunct/>
        <w:autoSpaceDE/>
        <w:autoSpaceDN/>
        <w:adjustRightInd/>
        <w:spacing w:after="0"/>
        <w:ind w:firstLineChars="0"/>
        <w:contextualSpacing/>
        <w:textAlignment w:val="auto"/>
        <w:rPr>
          <w:rFonts w:eastAsia="Arial"/>
          <w:b/>
          <w:iCs/>
          <w:kern w:val="2"/>
          <w:lang w:val="x-none" w:eastAsia="x-none"/>
        </w:rPr>
      </w:pPr>
      <w:r w:rsidRPr="00015F3A">
        <w:rPr>
          <w:rFonts w:eastAsia="Arial"/>
          <w:b/>
          <w:iCs/>
          <w:szCs w:val="18"/>
          <w:lang w:val="x-none" w:eastAsia="x-none"/>
        </w:rPr>
        <w:t>For M1, the e</w:t>
      </w:r>
      <w:r w:rsidR="00981568" w:rsidRPr="00015F3A">
        <w:rPr>
          <w:rFonts w:eastAsia="Arial"/>
          <w:b/>
          <w:iCs/>
          <w:szCs w:val="18"/>
          <w:lang w:val="x-none" w:eastAsia="x-none"/>
        </w:rPr>
        <w:t xml:space="preserve">xisting </w:t>
      </w:r>
      <w:r w:rsidR="00981568" w:rsidRPr="00015F3A">
        <w:rPr>
          <w:rFonts w:eastAsia="Arial"/>
          <w:b/>
          <w:iCs/>
          <w:kern w:val="2"/>
          <w:lang w:val="x-none" w:eastAsia="x-none"/>
        </w:rPr>
        <w:t>TN</w:t>
      </w:r>
      <w:r w:rsidR="00B971BF" w:rsidRPr="00015F3A">
        <w:rPr>
          <w:rFonts w:eastAsia="Arial"/>
          <w:b/>
          <w:iCs/>
          <w:kern w:val="2"/>
          <w:lang w:val="x-none" w:eastAsia="x-none"/>
        </w:rPr>
        <w:t xml:space="preserve"> requirements apply, as in 4.7.2.3</w:t>
      </w:r>
      <w:r w:rsidR="00B971BF" w:rsidRPr="00015F3A">
        <w:rPr>
          <w:rFonts w:eastAsia="Arial"/>
          <w:b/>
          <w:iCs/>
          <w:szCs w:val="18"/>
          <w:lang w:val="x-none" w:eastAsia="x-none"/>
        </w:rPr>
        <w:t>.</w:t>
      </w:r>
    </w:p>
    <w:p w14:paraId="7EE6B4A6" w14:textId="77777777" w:rsidR="00B971BF" w:rsidRPr="00A929D3" w:rsidRDefault="00B971BF" w:rsidP="00B971BF">
      <w:pPr>
        <w:jc w:val="both"/>
        <w:rPr>
          <w:lang w:eastAsia="zh-CN"/>
        </w:rPr>
      </w:pPr>
    </w:p>
    <w:p w14:paraId="73AD50B8" w14:textId="3F6E7596" w:rsidR="00B971BF" w:rsidRPr="00A929D3" w:rsidRDefault="00B971BF" w:rsidP="00B971BF">
      <w:pPr>
        <w:pStyle w:val="Heading2"/>
        <w:rPr>
          <w:rFonts w:ascii="Times New Roman" w:hAnsi="Times New Roman"/>
        </w:rPr>
      </w:pPr>
      <w:r w:rsidRPr="00A929D3">
        <w:rPr>
          <w:rFonts w:ascii="Times New Roman" w:hAnsi="Times New Roman"/>
        </w:rPr>
        <w:t xml:space="preserve">Transmission using preconfigured uplink resources (PUR) </w:t>
      </w:r>
    </w:p>
    <w:p w14:paraId="5AFE8BF8" w14:textId="7EC2BBE7" w:rsidR="00B971BF" w:rsidRDefault="0054468E" w:rsidP="00B971BF">
      <w:pPr>
        <w:jc w:val="both"/>
      </w:pPr>
      <w:r>
        <w:rPr>
          <w:lang w:val="sv-SE" w:eastAsia="zh-CN"/>
        </w:rPr>
        <w:t xml:space="preserve">Because </w:t>
      </w:r>
      <w:r>
        <w:rPr>
          <w:lang w:eastAsia="zh-CN"/>
        </w:rPr>
        <w:t>n</w:t>
      </w:r>
      <w:r w:rsidRPr="00E04F1A">
        <w:rPr>
          <w:lang w:eastAsia="zh-CN"/>
        </w:rPr>
        <w:t>o NTN</w:t>
      </w:r>
      <w:r>
        <w:rPr>
          <w:lang w:eastAsia="zh-CN"/>
        </w:rPr>
        <w:t xml:space="preserve"> specific i</w:t>
      </w:r>
      <w:r w:rsidRPr="00F03527">
        <w:rPr>
          <w:lang w:eastAsia="zh-CN"/>
        </w:rPr>
        <w:t xml:space="preserve">mpact has been observed on the existing requirement, thus </w:t>
      </w:r>
      <w:r w:rsidRPr="00F03527">
        <w:rPr>
          <w:lang w:val="sv-SE" w:eastAsia="zh-CN"/>
        </w:rPr>
        <w:t>the existing TN requirements</w:t>
      </w:r>
      <w:r>
        <w:rPr>
          <w:lang w:val="sv-SE" w:eastAsia="zh-CN"/>
        </w:rPr>
        <w:t xml:space="preserve"> </w:t>
      </w:r>
      <w:r w:rsidR="00A02E45">
        <w:rPr>
          <w:lang w:val="sv-SE" w:eastAsia="zh-CN"/>
        </w:rPr>
        <w:t xml:space="preserve">can be </w:t>
      </w:r>
      <w:r>
        <w:rPr>
          <w:lang w:val="sv-SE" w:eastAsia="zh-CN"/>
        </w:rPr>
        <w:t>applicable</w:t>
      </w:r>
      <w:r w:rsidR="00E04F1A">
        <w:rPr>
          <w:lang w:eastAsia="zh-CN"/>
        </w:rPr>
        <w:t xml:space="preserve">. </w:t>
      </w:r>
      <w:r w:rsidR="00450EB0">
        <w:rPr>
          <w:lang w:eastAsia="zh-CN"/>
        </w:rPr>
        <w:t>I.e.,</w:t>
      </w:r>
      <w:r w:rsidR="00E04F1A">
        <w:rPr>
          <w:lang w:eastAsia="zh-CN"/>
        </w:rPr>
        <w:t xml:space="preserve"> the existing </w:t>
      </w:r>
      <w:r w:rsidR="00E04F1A" w:rsidRPr="00691C10">
        <w:t>TA validation</w:t>
      </w:r>
      <w:r w:rsidR="00E04F1A">
        <w:t xml:space="preserve"> requirements</w:t>
      </w:r>
      <w:r w:rsidR="00575276">
        <w:t xml:space="preserve"> based on RSRP</w:t>
      </w:r>
      <w:r w:rsidR="00E04F1A">
        <w:t xml:space="preserve"> can be re-us</w:t>
      </w:r>
      <w:r w:rsidR="00E04F1A" w:rsidRPr="00E15229">
        <w:t>ed</w:t>
      </w:r>
      <w:r w:rsidR="00A82FB5">
        <w:t xml:space="preserve">, as the current RAN2 spec. </w:t>
      </w:r>
      <w:proofErr w:type="gramStart"/>
      <w:r w:rsidR="00575276">
        <w:t>New</w:t>
      </w:r>
      <w:proofErr w:type="gramEnd"/>
      <w:r w:rsidR="00575276">
        <w:t xml:space="preserve"> procedures should be agreed in RAN2 first. </w:t>
      </w:r>
    </w:p>
    <w:p w14:paraId="724C7CF0" w14:textId="25463C48" w:rsidR="00B971BF" w:rsidRPr="00015F3A" w:rsidRDefault="00B971BF" w:rsidP="00B971BF">
      <w:pPr>
        <w:pStyle w:val="Caption"/>
        <w:rPr>
          <w:rFonts w:eastAsia="Arial"/>
          <w:iCs/>
        </w:rPr>
      </w:pPr>
      <w:r w:rsidRPr="00015F3A">
        <w:rPr>
          <w:rFonts w:eastAsia="Arial"/>
          <w:iCs/>
        </w:rPr>
        <w:t xml:space="preserve">Proposal </w:t>
      </w:r>
      <w:r w:rsidRPr="00015F3A">
        <w:rPr>
          <w:rFonts w:eastAsia="Arial"/>
          <w:iCs/>
        </w:rPr>
        <w:fldChar w:fldCharType="begin"/>
      </w:r>
      <w:r w:rsidRPr="00015F3A">
        <w:rPr>
          <w:rFonts w:eastAsia="Arial"/>
          <w:iCs/>
        </w:rPr>
        <w:instrText xml:space="preserve"> SEQ Proposal \* ARABIC </w:instrText>
      </w:r>
      <w:r w:rsidRPr="00015F3A">
        <w:rPr>
          <w:rFonts w:eastAsia="Arial"/>
          <w:iCs/>
        </w:rPr>
        <w:fldChar w:fldCharType="separate"/>
      </w:r>
      <w:r w:rsidR="00A85DAD">
        <w:rPr>
          <w:rFonts w:eastAsia="Arial"/>
          <w:iCs/>
          <w:noProof/>
        </w:rPr>
        <w:t>21</w:t>
      </w:r>
      <w:r w:rsidRPr="00015F3A">
        <w:rPr>
          <w:rFonts w:eastAsia="Arial"/>
          <w:iCs/>
        </w:rPr>
        <w:fldChar w:fldCharType="end"/>
      </w:r>
      <w:r w:rsidRPr="00015F3A">
        <w:rPr>
          <w:rFonts w:eastAsia="Arial"/>
          <w:iCs/>
        </w:rPr>
        <w:t xml:space="preserve">: </w:t>
      </w:r>
      <w:r w:rsidRPr="00015F3A">
        <w:rPr>
          <w:rFonts w:eastAsia="Arial"/>
          <w:iCs/>
          <w:kern w:val="2"/>
          <w:lang w:val="x-none" w:eastAsia="x-none"/>
        </w:rPr>
        <w:t xml:space="preserve">For Transmission using preconfigured uplink resources (PUR), </w:t>
      </w:r>
    </w:p>
    <w:p w14:paraId="7B61E6D7" w14:textId="77AAEA96" w:rsidR="00B971BF" w:rsidRPr="00015F3A" w:rsidRDefault="008C4F02" w:rsidP="00BC7795">
      <w:pPr>
        <w:pStyle w:val="ListParagraph"/>
        <w:widowControl w:val="0"/>
        <w:numPr>
          <w:ilvl w:val="0"/>
          <w:numId w:val="13"/>
        </w:numPr>
        <w:overflowPunct/>
        <w:autoSpaceDE/>
        <w:autoSpaceDN/>
        <w:adjustRightInd/>
        <w:spacing w:after="0"/>
        <w:ind w:firstLineChars="0"/>
        <w:contextualSpacing/>
        <w:textAlignment w:val="auto"/>
        <w:rPr>
          <w:rFonts w:eastAsia="Arial"/>
          <w:b/>
          <w:iCs/>
          <w:kern w:val="2"/>
          <w:lang w:val="x-none" w:eastAsia="x-none"/>
        </w:rPr>
      </w:pPr>
      <w:r w:rsidRPr="00015F3A">
        <w:rPr>
          <w:rFonts w:eastAsia="Arial"/>
          <w:b/>
          <w:iCs/>
          <w:szCs w:val="18"/>
          <w:lang w:val="x-none" w:eastAsia="x-none"/>
        </w:rPr>
        <w:t>For NB, the e</w:t>
      </w:r>
      <w:r w:rsidR="00981568" w:rsidRPr="00015F3A">
        <w:rPr>
          <w:rFonts w:eastAsia="Arial"/>
          <w:b/>
          <w:iCs/>
          <w:szCs w:val="18"/>
          <w:lang w:val="x-none" w:eastAsia="x-none"/>
        </w:rPr>
        <w:t>xisting</w:t>
      </w:r>
      <w:r w:rsidR="00981568" w:rsidRPr="00015F3A">
        <w:rPr>
          <w:rFonts w:eastAsia="Arial"/>
          <w:b/>
          <w:iCs/>
          <w:kern w:val="2"/>
          <w:lang w:val="x-none" w:eastAsia="x-none"/>
        </w:rPr>
        <w:t xml:space="preserve"> </w:t>
      </w:r>
      <w:r w:rsidR="00B971BF" w:rsidRPr="00015F3A">
        <w:rPr>
          <w:rFonts w:eastAsia="Arial"/>
          <w:b/>
          <w:iCs/>
          <w:kern w:val="2"/>
          <w:lang w:val="x-none" w:eastAsia="x-none"/>
        </w:rPr>
        <w:t>TN requirements apply, as in 4.6.</w:t>
      </w:r>
      <w:r w:rsidR="00B971BF" w:rsidRPr="00015F3A">
        <w:rPr>
          <w:rFonts w:eastAsia="Arial"/>
          <w:b/>
          <w:iCs/>
          <w:szCs w:val="18"/>
          <w:lang w:val="x-none" w:eastAsia="x-none"/>
        </w:rPr>
        <w:t>3.</w:t>
      </w:r>
      <w:r w:rsidR="00B971BF" w:rsidRPr="00015F3A">
        <w:rPr>
          <w:rFonts w:eastAsia="Arial"/>
          <w:b/>
          <w:iCs/>
          <w:kern w:val="2"/>
          <w:lang w:val="x-none" w:eastAsia="x-none"/>
        </w:rPr>
        <w:t xml:space="preserve"> </w:t>
      </w:r>
    </w:p>
    <w:p w14:paraId="728EAF19" w14:textId="591670CB" w:rsidR="00737CCD" w:rsidRPr="00015F3A" w:rsidRDefault="008C4F02" w:rsidP="005B4802">
      <w:pPr>
        <w:pStyle w:val="ListParagraph"/>
        <w:widowControl w:val="0"/>
        <w:numPr>
          <w:ilvl w:val="0"/>
          <w:numId w:val="13"/>
        </w:numPr>
        <w:overflowPunct/>
        <w:autoSpaceDE/>
        <w:autoSpaceDN/>
        <w:adjustRightInd/>
        <w:spacing w:after="0"/>
        <w:ind w:firstLineChars="0"/>
        <w:contextualSpacing/>
        <w:textAlignment w:val="auto"/>
        <w:rPr>
          <w:rFonts w:eastAsia="Arial"/>
          <w:b/>
          <w:iCs/>
          <w:kern w:val="2"/>
          <w:lang w:val="x-none" w:eastAsia="x-none"/>
        </w:rPr>
      </w:pPr>
      <w:r w:rsidRPr="00015F3A">
        <w:rPr>
          <w:rFonts w:eastAsia="Arial"/>
          <w:b/>
          <w:iCs/>
          <w:szCs w:val="18"/>
          <w:lang w:val="x-none" w:eastAsia="x-none"/>
        </w:rPr>
        <w:t>For M1, the e</w:t>
      </w:r>
      <w:r w:rsidR="00981568" w:rsidRPr="00015F3A">
        <w:rPr>
          <w:rFonts w:eastAsia="Arial"/>
          <w:b/>
          <w:iCs/>
          <w:szCs w:val="18"/>
          <w:lang w:val="x-none" w:eastAsia="x-none"/>
        </w:rPr>
        <w:t xml:space="preserve">xisting </w:t>
      </w:r>
      <w:r w:rsidR="00B971BF" w:rsidRPr="00015F3A">
        <w:rPr>
          <w:rFonts w:eastAsia="Arial"/>
          <w:b/>
          <w:iCs/>
          <w:kern w:val="2"/>
          <w:lang w:val="x-none" w:eastAsia="x-none"/>
        </w:rPr>
        <w:t>TN requirements apply, as in 4.7.</w:t>
      </w:r>
      <w:r w:rsidR="00B971BF" w:rsidRPr="00015F3A">
        <w:rPr>
          <w:rFonts w:eastAsia="Arial"/>
          <w:b/>
          <w:iCs/>
          <w:szCs w:val="18"/>
          <w:lang w:val="x-none" w:eastAsia="x-none"/>
        </w:rPr>
        <w:t>4.</w:t>
      </w:r>
    </w:p>
    <w:p w14:paraId="0AAB617E" w14:textId="7FB8FA86" w:rsidR="00737CCD" w:rsidRPr="00A929D3" w:rsidRDefault="00737CCD" w:rsidP="00737CCD">
      <w:pPr>
        <w:pStyle w:val="Heading1"/>
        <w:rPr>
          <w:rFonts w:ascii="Times New Roman" w:hAnsi="Times New Roman"/>
          <w:lang w:eastAsia="ja-JP"/>
        </w:rPr>
      </w:pPr>
      <w:r w:rsidRPr="00A929D3">
        <w:rPr>
          <w:rFonts w:ascii="Times New Roman" w:hAnsi="Times New Roman"/>
          <w:lang w:eastAsia="ja-JP"/>
        </w:rPr>
        <w:t>CONNECTED state mobility requirements</w:t>
      </w:r>
    </w:p>
    <w:p w14:paraId="11F47F08" w14:textId="6B81A25B" w:rsidR="00066C37" w:rsidRPr="00A929D3" w:rsidRDefault="00066C37" w:rsidP="00066C37">
      <w:pPr>
        <w:jc w:val="both"/>
        <w:rPr>
          <w:rFonts w:eastAsia="新細明體"/>
          <w:sz w:val="22"/>
        </w:rPr>
      </w:pPr>
      <w:r w:rsidRPr="00A929D3">
        <w:rPr>
          <w:rFonts w:eastAsia="新細明體"/>
          <w:sz w:val="22"/>
        </w:rPr>
        <w:t xml:space="preserve">The following </w:t>
      </w:r>
      <w:r w:rsidRPr="00066C37">
        <w:rPr>
          <w:rFonts w:eastAsia="新細明體"/>
          <w:sz w:val="22"/>
        </w:rPr>
        <w:t xml:space="preserve">CONNECTED state mobility </w:t>
      </w:r>
      <w:r w:rsidRPr="00A929D3">
        <w:rPr>
          <w:rFonts w:eastAsia="新細明體"/>
          <w:sz w:val="22"/>
        </w:rPr>
        <w:t xml:space="preserve">requirements </w:t>
      </w:r>
      <w:r>
        <w:rPr>
          <w:rFonts w:eastAsia="新細明體"/>
          <w:sz w:val="22"/>
        </w:rPr>
        <w:t>for</w:t>
      </w:r>
      <w:r w:rsidRPr="00A929D3">
        <w:rPr>
          <w:rFonts w:eastAsia="新細明體"/>
          <w:sz w:val="22"/>
        </w:rPr>
        <w:t xml:space="preserve"> NB/M1 IDLE mode will be discussed in this section: </w:t>
      </w:r>
    </w:p>
    <w:p w14:paraId="58359827" w14:textId="467D54CB" w:rsidR="00D27E92" w:rsidRDefault="00D27E92" w:rsidP="00D27E92">
      <w:pPr>
        <w:pStyle w:val="ListParagraph"/>
        <w:numPr>
          <w:ilvl w:val="0"/>
          <w:numId w:val="10"/>
        </w:numPr>
        <w:ind w:firstLineChars="0"/>
        <w:rPr>
          <w:rFonts w:eastAsia="新細明體"/>
          <w:sz w:val="22"/>
        </w:rPr>
      </w:pPr>
      <w:r w:rsidRPr="00D27E92">
        <w:rPr>
          <w:rFonts w:eastAsia="新細明體"/>
          <w:sz w:val="22"/>
        </w:rPr>
        <w:t>E-UTRAN Handover for Cat-M1 UE</w:t>
      </w:r>
    </w:p>
    <w:p w14:paraId="6684E6A0" w14:textId="77777777" w:rsidR="00D27E92" w:rsidRPr="00D27E92" w:rsidRDefault="00D27E92" w:rsidP="00D27E92">
      <w:pPr>
        <w:pStyle w:val="ListParagraph"/>
        <w:numPr>
          <w:ilvl w:val="0"/>
          <w:numId w:val="10"/>
        </w:numPr>
        <w:ind w:firstLineChars="0"/>
        <w:rPr>
          <w:rFonts w:eastAsia="新細明體"/>
          <w:sz w:val="22"/>
        </w:rPr>
      </w:pPr>
      <w:r w:rsidRPr="00D27E92">
        <w:rPr>
          <w:rFonts w:eastAsia="新細明體"/>
          <w:sz w:val="22"/>
        </w:rPr>
        <w:t xml:space="preserve">Random Access </w:t>
      </w:r>
    </w:p>
    <w:p w14:paraId="3AB2F0F9" w14:textId="77777777" w:rsidR="00D27E92" w:rsidRPr="00D27E92" w:rsidRDefault="00D27E92" w:rsidP="00D27E92">
      <w:pPr>
        <w:pStyle w:val="ListParagraph"/>
        <w:numPr>
          <w:ilvl w:val="0"/>
          <w:numId w:val="10"/>
        </w:numPr>
        <w:ind w:firstLineChars="0"/>
        <w:rPr>
          <w:rFonts w:eastAsia="新細明體"/>
          <w:sz w:val="22"/>
        </w:rPr>
      </w:pPr>
      <w:r w:rsidRPr="00D27E92">
        <w:rPr>
          <w:rFonts w:eastAsia="新細明體"/>
          <w:sz w:val="22"/>
        </w:rPr>
        <w:t xml:space="preserve">RRC Re-establishment </w:t>
      </w:r>
    </w:p>
    <w:p w14:paraId="40187B1F" w14:textId="3CBAE7C9" w:rsidR="00737CCD" w:rsidRPr="00D27E92" w:rsidRDefault="00D27E92" w:rsidP="005B4802">
      <w:pPr>
        <w:pStyle w:val="ListParagraph"/>
        <w:numPr>
          <w:ilvl w:val="0"/>
          <w:numId w:val="10"/>
        </w:numPr>
        <w:ind w:firstLineChars="0"/>
        <w:rPr>
          <w:rFonts w:eastAsia="新細明體"/>
          <w:sz w:val="22"/>
        </w:rPr>
      </w:pPr>
      <w:r w:rsidRPr="00D27E92">
        <w:rPr>
          <w:rFonts w:eastAsia="新細明體"/>
          <w:sz w:val="22"/>
        </w:rPr>
        <w:lastRenderedPageBreak/>
        <w:t>RRC Connection Release with Redirection</w:t>
      </w:r>
    </w:p>
    <w:p w14:paraId="523C0C55" w14:textId="2106C1CB" w:rsidR="00737CCD" w:rsidRPr="00A929D3" w:rsidRDefault="00737CCD" w:rsidP="00737CCD">
      <w:pPr>
        <w:pStyle w:val="Heading2"/>
        <w:rPr>
          <w:rFonts w:ascii="Times New Roman" w:hAnsi="Times New Roman"/>
        </w:rPr>
      </w:pPr>
      <w:r w:rsidRPr="00A929D3">
        <w:rPr>
          <w:rFonts w:ascii="Times New Roman" w:hAnsi="Times New Roman"/>
        </w:rPr>
        <w:t>E-UTR</w:t>
      </w:r>
      <w:r w:rsidRPr="00E3729A">
        <w:rPr>
          <w:rFonts w:ascii="Times New Roman" w:hAnsi="Times New Roman"/>
        </w:rPr>
        <w:t>AN Handover for</w:t>
      </w:r>
      <w:r w:rsidRPr="00A929D3">
        <w:rPr>
          <w:rFonts w:ascii="Times New Roman" w:hAnsi="Times New Roman"/>
        </w:rPr>
        <w:t xml:space="preserve"> Cat-M1 UE</w:t>
      </w:r>
    </w:p>
    <w:p w14:paraId="560985D6" w14:textId="2ED2B216" w:rsidR="00E3729A" w:rsidRPr="00E3729A" w:rsidRDefault="00F03527" w:rsidP="00616286">
      <w:pPr>
        <w:jc w:val="both"/>
        <w:rPr>
          <w:lang w:eastAsia="zh-CN"/>
        </w:rPr>
      </w:pPr>
      <w:r>
        <w:rPr>
          <w:lang w:val="sv-SE" w:eastAsia="zh-CN"/>
        </w:rPr>
        <w:t xml:space="preserve">Becasue </w:t>
      </w:r>
      <w:r>
        <w:rPr>
          <w:lang w:eastAsia="zh-CN"/>
        </w:rPr>
        <w:t>n</w:t>
      </w:r>
      <w:r w:rsidRPr="00E04F1A">
        <w:rPr>
          <w:lang w:eastAsia="zh-CN"/>
        </w:rPr>
        <w:t>o NTN</w:t>
      </w:r>
      <w:r>
        <w:rPr>
          <w:lang w:eastAsia="zh-CN"/>
        </w:rPr>
        <w:t xml:space="preserve"> specific i</w:t>
      </w:r>
      <w:r w:rsidRPr="00F03527">
        <w:rPr>
          <w:lang w:eastAsia="zh-CN"/>
        </w:rPr>
        <w:t xml:space="preserve">mpact has been observed on the existing requirement, </w:t>
      </w:r>
      <w:r w:rsidR="00A02E45" w:rsidRPr="00F03527">
        <w:rPr>
          <w:lang w:val="sv-SE" w:eastAsia="zh-CN"/>
        </w:rPr>
        <w:t>thus the existing TN requirements</w:t>
      </w:r>
      <w:r w:rsidR="00A02E45">
        <w:rPr>
          <w:lang w:val="sv-SE" w:eastAsia="zh-CN"/>
        </w:rPr>
        <w:t xml:space="preserve"> can be applicable in general</w:t>
      </w:r>
      <w:r w:rsidR="00A02E45" w:rsidRPr="00F03527">
        <w:rPr>
          <w:lang w:val="sv-SE" w:eastAsia="zh-CN"/>
        </w:rPr>
        <w:t>.</w:t>
      </w:r>
      <w:r>
        <w:rPr>
          <w:lang w:eastAsia="zh-CN"/>
        </w:rPr>
        <w:t xml:space="preserve"> </w:t>
      </w:r>
      <w:r w:rsidR="00E3729A">
        <w:rPr>
          <w:lang w:eastAsia="zh-CN"/>
        </w:rPr>
        <w:t xml:space="preserve">Note that the </w:t>
      </w:r>
      <w:r w:rsidR="00E3729A" w:rsidRPr="00E3729A">
        <w:rPr>
          <w:lang w:eastAsia="zh-CN"/>
        </w:rPr>
        <w:t>timer</w:t>
      </w:r>
      <w:r w:rsidR="00450EB0">
        <w:rPr>
          <w:lang w:eastAsia="zh-CN"/>
        </w:rPr>
        <w:t xml:space="preserve">-based / </w:t>
      </w:r>
      <w:r w:rsidR="00E3729A" w:rsidRPr="00E3729A">
        <w:rPr>
          <w:lang w:eastAsia="zh-CN"/>
        </w:rPr>
        <w:t>location</w:t>
      </w:r>
      <w:r w:rsidR="00450EB0">
        <w:rPr>
          <w:lang w:eastAsia="zh-CN"/>
        </w:rPr>
        <w:t>-</w:t>
      </w:r>
      <w:r w:rsidR="00E3729A" w:rsidRPr="00E3729A">
        <w:rPr>
          <w:lang w:eastAsia="zh-CN"/>
        </w:rPr>
        <w:t>based CHO</w:t>
      </w:r>
      <w:r w:rsidR="00E3729A">
        <w:rPr>
          <w:lang w:eastAsia="zh-CN"/>
        </w:rPr>
        <w:t xml:space="preserve"> are not supported in IoT NTN. Although the legacy R16 CHO it supported</w:t>
      </w:r>
      <w:r w:rsidR="00450EB0">
        <w:rPr>
          <w:lang w:eastAsia="zh-CN"/>
        </w:rPr>
        <w:t>,</w:t>
      </w:r>
      <w:r w:rsidR="00E3729A">
        <w:rPr>
          <w:lang w:eastAsia="zh-CN"/>
        </w:rPr>
        <w:t xml:space="preserve"> there is no M1 CHO requirements specified in the current</w:t>
      </w:r>
      <w:r w:rsidR="00E3729A" w:rsidRPr="00E3729A">
        <w:rPr>
          <w:rFonts w:hint="eastAsia"/>
          <w:lang w:eastAsia="zh-CN"/>
        </w:rPr>
        <w:t xml:space="preserve"> 36.133 y</w:t>
      </w:r>
      <w:r w:rsidR="00E3729A" w:rsidRPr="00E3729A">
        <w:rPr>
          <w:lang w:eastAsia="zh-CN"/>
        </w:rPr>
        <w:t xml:space="preserve">et. </w:t>
      </w:r>
      <w:r w:rsidR="00E3729A">
        <w:rPr>
          <w:lang w:eastAsia="zh-CN"/>
        </w:rPr>
        <w:t xml:space="preserve">It can be revisited once the M1 CHO requirements </w:t>
      </w:r>
      <w:r w:rsidR="00450EB0">
        <w:rPr>
          <w:lang w:eastAsia="zh-CN"/>
        </w:rPr>
        <w:t>have</w:t>
      </w:r>
      <w:r w:rsidR="00E3729A">
        <w:rPr>
          <w:lang w:eastAsia="zh-CN"/>
        </w:rPr>
        <w:t xml:space="preserve"> been introduced.  </w:t>
      </w:r>
    </w:p>
    <w:p w14:paraId="7ADAAAA3" w14:textId="17EF9C31" w:rsidR="00981568" w:rsidRPr="00015F3A" w:rsidRDefault="00981568" w:rsidP="00981568">
      <w:pPr>
        <w:pStyle w:val="Caption"/>
        <w:rPr>
          <w:rFonts w:eastAsia="Arial"/>
          <w:iCs/>
        </w:rPr>
      </w:pPr>
      <w:r w:rsidRPr="00015F3A">
        <w:rPr>
          <w:rFonts w:eastAsia="Arial"/>
          <w:iCs/>
        </w:rPr>
        <w:t xml:space="preserve">Proposal </w:t>
      </w:r>
      <w:r w:rsidRPr="00015F3A">
        <w:rPr>
          <w:rFonts w:eastAsia="Arial"/>
          <w:iCs/>
        </w:rPr>
        <w:fldChar w:fldCharType="begin"/>
      </w:r>
      <w:r w:rsidRPr="00015F3A">
        <w:rPr>
          <w:rFonts w:eastAsia="Arial"/>
          <w:iCs/>
        </w:rPr>
        <w:instrText xml:space="preserve"> SEQ Proposal \* ARABIC </w:instrText>
      </w:r>
      <w:r w:rsidRPr="00015F3A">
        <w:rPr>
          <w:rFonts w:eastAsia="Arial"/>
          <w:iCs/>
        </w:rPr>
        <w:fldChar w:fldCharType="separate"/>
      </w:r>
      <w:r w:rsidR="00A85DAD">
        <w:rPr>
          <w:rFonts w:eastAsia="Arial"/>
          <w:iCs/>
          <w:noProof/>
        </w:rPr>
        <w:t>22</w:t>
      </w:r>
      <w:r w:rsidRPr="00015F3A">
        <w:rPr>
          <w:rFonts w:eastAsia="Arial"/>
          <w:iCs/>
        </w:rPr>
        <w:fldChar w:fldCharType="end"/>
      </w:r>
      <w:r w:rsidRPr="00015F3A">
        <w:rPr>
          <w:rFonts w:eastAsia="Arial"/>
          <w:iCs/>
        </w:rPr>
        <w:t xml:space="preserve">: </w:t>
      </w:r>
      <w:r w:rsidRPr="00015F3A">
        <w:rPr>
          <w:rFonts w:eastAsia="Arial"/>
          <w:iCs/>
          <w:kern w:val="2"/>
          <w:lang w:val="x-none" w:eastAsia="x-none"/>
        </w:rPr>
        <w:t>For</w:t>
      </w:r>
      <w:r w:rsidR="008C4F02" w:rsidRPr="00015F3A">
        <w:rPr>
          <w:rFonts w:eastAsia="Arial"/>
          <w:iCs/>
          <w:kern w:val="2"/>
          <w:lang w:val="x-none" w:eastAsia="x-none"/>
        </w:rPr>
        <w:t xml:space="preserve"> M1, the existing requirements of</w:t>
      </w:r>
      <w:r w:rsidRPr="00015F3A">
        <w:rPr>
          <w:rFonts w:eastAsia="Arial"/>
          <w:iCs/>
          <w:kern w:val="2"/>
          <w:lang w:val="x-none" w:eastAsia="x-none"/>
        </w:rPr>
        <w:t xml:space="preserve"> E-UTRAN Handover for Cat-M1 UE apply, as in 5.5.</w:t>
      </w:r>
    </w:p>
    <w:p w14:paraId="1B3D5D0F" w14:textId="77777777" w:rsidR="00737CCD" w:rsidRPr="00A929D3" w:rsidRDefault="00737CCD" w:rsidP="00737CCD">
      <w:pPr>
        <w:spacing w:after="0"/>
        <w:rPr>
          <w:rFonts w:eastAsia="新細明體"/>
          <w:color w:val="353630"/>
          <w:sz w:val="18"/>
          <w:szCs w:val="18"/>
          <w:lang w:val="en-US" w:eastAsia="zh-TW"/>
        </w:rPr>
      </w:pPr>
      <w:r w:rsidRPr="00A929D3">
        <w:rPr>
          <w:rFonts w:eastAsia="新細明體"/>
          <w:color w:val="353630"/>
          <w:sz w:val="18"/>
          <w:szCs w:val="18"/>
          <w:lang w:val="en-US" w:eastAsia="zh-TW"/>
        </w:rPr>
        <w:t> </w:t>
      </w:r>
    </w:p>
    <w:p w14:paraId="1C27CE96" w14:textId="737825E7" w:rsidR="00737CCD" w:rsidRPr="00A929D3" w:rsidRDefault="00737CCD" w:rsidP="00737CCD">
      <w:pPr>
        <w:pStyle w:val="Heading2"/>
        <w:rPr>
          <w:rFonts w:ascii="Times New Roman" w:hAnsi="Times New Roman"/>
        </w:rPr>
      </w:pPr>
      <w:r w:rsidRPr="00A929D3">
        <w:rPr>
          <w:rFonts w:ascii="Times New Roman" w:hAnsi="Times New Roman"/>
        </w:rPr>
        <w:t xml:space="preserve">Random Access </w:t>
      </w:r>
    </w:p>
    <w:p w14:paraId="28658D8C" w14:textId="01714368" w:rsidR="009967C1" w:rsidRPr="0056064A" w:rsidRDefault="00F03527" w:rsidP="00F03527">
      <w:pPr>
        <w:jc w:val="both"/>
        <w:rPr>
          <w:lang w:val="sv-SE" w:eastAsia="zh-CN"/>
        </w:rPr>
      </w:pPr>
      <w:r w:rsidRPr="0056064A">
        <w:rPr>
          <w:lang w:val="sv-SE" w:eastAsia="zh-CN"/>
        </w:rPr>
        <w:t>Because n</w:t>
      </w:r>
      <w:r w:rsidR="002A3A73" w:rsidRPr="0056064A">
        <w:rPr>
          <w:lang w:val="sv-SE" w:eastAsia="zh-CN"/>
        </w:rPr>
        <w:t>o NTN specific impact has been observed</w:t>
      </w:r>
      <w:r w:rsidRPr="0056064A">
        <w:rPr>
          <w:lang w:val="sv-SE" w:eastAsia="zh-CN"/>
        </w:rPr>
        <w:t xml:space="preserve"> on the existing requirement,</w:t>
      </w:r>
      <w:r w:rsidR="00616286" w:rsidRPr="0056064A">
        <w:rPr>
          <w:lang w:val="sv-SE" w:eastAsia="zh-CN"/>
        </w:rPr>
        <w:t xml:space="preserve"> </w:t>
      </w:r>
      <w:r w:rsidRPr="0056064A">
        <w:rPr>
          <w:lang w:val="sv-SE" w:eastAsia="zh-CN"/>
        </w:rPr>
        <w:t>t</w:t>
      </w:r>
      <w:r w:rsidR="00616286" w:rsidRPr="0056064A">
        <w:rPr>
          <w:lang w:val="sv-SE" w:eastAsia="zh-CN"/>
        </w:rPr>
        <w:t>hus the existing TN requirements</w:t>
      </w:r>
      <w:r w:rsidR="00D03249" w:rsidRPr="0056064A">
        <w:rPr>
          <w:lang w:val="sv-SE" w:eastAsia="zh-CN"/>
        </w:rPr>
        <w:t xml:space="preserve"> </w:t>
      </w:r>
      <w:r w:rsidR="00A02E45" w:rsidRPr="0056064A">
        <w:rPr>
          <w:lang w:val="sv-SE" w:eastAsia="zh-CN"/>
        </w:rPr>
        <w:t>can be</w:t>
      </w:r>
      <w:r w:rsidR="00D03249" w:rsidRPr="0056064A">
        <w:rPr>
          <w:lang w:val="sv-SE" w:eastAsia="zh-CN"/>
        </w:rPr>
        <w:t xml:space="preserve"> applicable in general</w:t>
      </w:r>
      <w:r w:rsidR="00616286" w:rsidRPr="0056064A">
        <w:rPr>
          <w:lang w:val="sv-SE" w:eastAsia="zh-CN"/>
        </w:rPr>
        <w:t>.</w:t>
      </w:r>
      <w:r w:rsidRPr="0056064A">
        <w:rPr>
          <w:lang w:val="sv-SE" w:eastAsia="zh-CN"/>
        </w:rPr>
        <w:t xml:space="preserve"> In addition, NTN UE specific TA reporting can be enabled during RACH procedure, as in TS 36.321</w:t>
      </w:r>
      <w:r w:rsidRPr="0056064A">
        <w:rPr>
          <w:lang w:val="sv-SE" w:eastAsia="zh-CN"/>
        </w:rPr>
        <w:fldChar w:fldCharType="begin"/>
      </w:r>
      <w:r w:rsidRPr="0056064A">
        <w:rPr>
          <w:lang w:val="sv-SE" w:eastAsia="zh-CN"/>
        </w:rPr>
        <w:instrText xml:space="preserve"> REF _Ref110431950 \r \h  \* MERGEFORMAT </w:instrText>
      </w:r>
      <w:r w:rsidRPr="0056064A">
        <w:rPr>
          <w:lang w:val="sv-SE" w:eastAsia="zh-CN"/>
        </w:rPr>
      </w:r>
      <w:r w:rsidRPr="0056064A">
        <w:rPr>
          <w:lang w:val="sv-SE" w:eastAsia="zh-CN"/>
        </w:rPr>
        <w:fldChar w:fldCharType="separate"/>
      </w:r>
      <w:r w:rsidR="00A85DAD" w:rsidRPr="0056064A">
        <w:rPr>
          <w:lang w:val="sv-SE" w:eastAsia="zh-CN"/>
        </w:rPr>
        <w:t>[8]</w:t>
      </w:r>
      <w:r w:rsidRPr="0056064A">
        <w:rPr>
          <w:lang w:val="sv-SE" w:eastAsia="zh-CN"/>
        </w:rPr>
        <w:fldChar w:fldCharType="end"/>
      </w:r>
      <w:r w:rsidRPr="0056064A">
        <w:rPr>
          <w:lang w:val="sv-SE" w:eastAsia="zh-CN"/>
        </w:rPr>
        <w:t>, the UE shall be able to report information about UE specific timing advance during a Random Access procedure if the UE supports it.</w:t>
      </w:r>
      <w:r w:rsidR="0034616C" w:rsidRPr="0056064A">
        <w:rPr>
          <w:lang w:val="sv-SE" w:eastAsia="zh-CN"/>
        </w:rPr>
        <w:t xml:space="preserve"> Accuracy requirement = Te_NTN?? To check RAN2 TA reporting mapping? </w:t>
      </w:r>
    </w:p>
    <w:p w14:paraId="28767E3A" w14:textId="7BB0B73D" w:rsidR="00981568" w:rsidRPr="0056064A" w:rsidRDefault="00981568" w:rsidP="00981568">
      <w:pPr>
        <w:pStyle w:val="Caption"/>
        <w:rPr>
          <w:rFonts w:eastAsia="Arial"/>
          <w:iCs/>
        </w:rPr>
      </w:pPr>
      <w:r w:rsidRPr="0056064A">
        <w:rPr>
          <w:rFonts w:eastAsia="Arial"/>
          <w:iCs/>
        </w:rPr>
        <w:t xml:space="preserve">Proposal </w:t>
      </w:r>
      <w:r w:rsidRPr="0056064A">
        <w:rPr>
          <w:rFonts w:eastAsia="Arial"/>
          <w:iCs/>
        </w:rPr>
        <w:fldChar w:fldCharType="begin"/>
      </w:r>
      <w:r w:rsidRPr="0056064A">
        <w:rPr>
          <w:rFonts w:eastAsia="Arial"/>
          <w:iCs/>
        </w:rPr>
        <w:instrText xml:space="preserve"> SEQ Proposal \* ARABIC </w:instrText>
      </w:r>
      <w:r w:rsidRPr="0056064A">
        <w:rPr>
          <w:rFonts w:eastAsia="Arial"/>
          <w:iCs/>
        </w:rPr>
        <w:fldChar w:fldCharType="separate"/>
      </w:r>
      <w:r w:rsidR="00A85DAD" w:rsidRPr="0056064A">
        <w:rPr>
          <w:rFonts w:eastAsia="Arial"/>
          <w:iCs/>
          <w:noProof/>
        </w:rPr>
        <w:t>23</w:t>
      </w:r>
      <w:r w:rsidRPr="0056064A">
        <w:rPr>
          <w:rFonts w:eastAsia="Arial"/>
          <w:iCs/>
        </w:rPr>
        <w:fldChar w:fldCharType="end"/>
      </w:r>
      <w:r w:rsidRPr="0056064A">
        <w:rPr>
          <w:rFonts w:eastAsia="Arial"/>
          <w:iCs/>
        </w:rPr>
        <w:t xml:space="preserve">: </w:t>
      </w:r>
      <w:r w:rsidRPr="0056064A">
        <w:rPr>
          <w:rFonts w:eastAsia="Arial"/>
          <w:iCs/>
          <w:kern w:val="2"/>
          <w:lang w:val="x-none" w:eastAsia="x-none"/>
        </w:rPr>
        <w:t>For Random Access,</w:t>
      </w:r>
    </w:p>
    <w:p w14:paraId="3E2D0491" w14:textId="6F9B7BAA" w:rsidR="00737CCD" w:rsidRPr="0056064A" w:rsidRDefault="008C4F02" w:rsidP="00BC7795">
      <w:pPr>
        <w:pStyle w:val="ListParagraph"/>
        <w:widowControl w:val="0"/>
        <w:numPr>
          <w:ilvl w:val="0"/>
          <w:numId w:val="13"/>
        </w:numPr>
        <w:overflowPunct/>
        <w:autoSpaceDE/>
        <w:autoSpaceDN/>
        <w:adjustRightInd/>
        <w:spacing w:after="0"/>
        <w:ind w:firstLineChars="0"/>
        <w:contextualSpacing/>
        <w:textAlignment w:val="auto"/>
        <w:rPr>
          <w:rFonts w:eastAsia="Arial"/>
          <w:b/>
          <w:iCs/>
          <w:szCs w:val="18"/>
          <w:lang w:val="x-none" w:eastAsia="x-none"/>
        </w:rPr>
      </w:pPr>
      <w:r w:rsidRPr="0056064A">
        <w:rPr>
          <w:rFonts w:eastAsia="Arial"/>
          <w:b/>
          <w:iCs/>
          <w:szCs w:val="18"/>
          <w:lang w:val="x-none" w:eastAsia="x-none"/>
        </w:rPr>
        <w:t>For NB, the e</w:t>
      </w:r>
      <w:r w:rsidR="00981568" w:rsidRPr="0056064A">
        <w:rPr>
          <w:rFonts w:eastAsia="Arial"/>
          <w:b/>
          <w:iCs/>
          <w:szCs w:val="18"/>
          <w:lang w:val="x-none" w:eastAsia="x-none"/>
        </w:rPr>
        <w:t>xisting</w:t>
      </w:r>
      <w:r w:rsidR="00981568" w:rsidRPr="0056064A">
        <w:rPr>
          <w:rFonts w:eastAsia="Arial"/>
          <w:b/>
          <w:iCs/>
          <w:kern w:val="2"/>
          <w:lang w:val="x-none" w:eastAsia="x-none"/>
        </w:rPr>
        <w:t xml:space="preserve"> </w:t>
      </w:r>
      <w:r w:rsidR="00737CCD" w:rsidRPr="0056064A">
        <w:rPr>
          <w:rFonts w:eastAsia="Arial"/>
          <w:b/>
          <w:iCs/>
          <w:szCs w:val="18"/>
          <w:lang w:val="x-none" w:eastAsia="x-none"/>
        </w:rPr>
        <w:t xml:space="preserve">TN requirements apply, as in 6.6 </w:t>
      </w:r>
    </w:p>
    <w:p w14:paraId="601511BB" w14:textId="37BBACA1" w:rsidR="00737CCD" w:rsidRPr="0056064A" w:rsidRDefault="008C4F02" w:rsidP="00BC7795">
      <w:pPr>
        <w:pStyle w:val="ListParagraph"/>
        <w:widowControl w:val="0"/>
        <w:numPr>
          <w:ilvl w:val="0"/>
          <w:numId w:val="13"/>
        </w:numPr>
        <w:overflowPunct/>
        <w:autoSpaceDE/>
        <w:autoSpaceDN/>
        <w:adjustRightInd/>
        <w:spacing w:after="0"/>
        <w:ind w:firstLineChars="0"/>
        <w:contextualSpacing/>
        <w:textAlignment w:val="auto"/>
        <w:rPr>
          <w:rFonts w:eastAsia="Arial"/>
          <w:b/>
          <w:iCs/>
          <w:szCs w:val="18"/>
          <w:lang w:val="x-none" w:eastAsia="x-none"/>
        </w:rPr>
      </w:pPr>
      <w:r w:rsidRPr="0056064A">
        <w:rPr>
          <w:rFonts w:eastAsia="Arial"/>
          <w:b/>
          <w:iCs/>
          <w:szCs w:val="18"/>
          <w:lang w:val="x-none" w:eastAsia="x-none"/>
        </w:rPr>
        <w:t>For M1, the e</w:t>
      </w:r>
      <w:r w:rsidR="00981568" w:rsidRPr="0056064A">
        <w:rPr>
          <w:rFonts w:eastAsia="Arial"/>
          <w:b/>
          <w:iCs/>
          <w:szCs w:val="18"/>
          <w:lang w:val="x-none" w:eastAsia="x-none"/>
        </w:rPr>
        <w:t>xisting</w:t>
      </w:r>
      <w:r w:rsidR="00981568" w:rsidRPr="0056064A">
        <w:rPr>
          <w:rFonts w:eastAsia="Arial"/>
          <w:b/>
          <w:iCs/>
          <w:kern w:val="2"/>
          <w:lang w:val="x-none" w:eastAsia="x-none"/>
        </w:rPr>
        <w:t xml:space="preserve"> </w:t>
      </w:r>
      <w:r w:rsidR="00737CCD" w:rsidRPr="0056064A">
        <w:rPr>
          <w:rFonts w:eastAsia="Arial"/>
          <w:b/>
          <w:iCs/>
          <w:szCs w:val="18"/>
          <w:lang w:val="x-none" w:eastAsia="x-none"/>
        </w:rPr>
        <w:t>TN requirements apply, as in 6.2.3</w:t>
      </w:r>
    </w:p>
    <w:p w14:paraId="6F4F1216" w14:textId="2BCB4546" w:rsidR="00F03527" w:rsidRPr="0056064A" w:rsidRDefault="00F03527" w:rsidP="00BC7795">
      <w:pPr>
        <w:pStyle w:val="ListParagraph"/>
        <w:widowControl w:val="0"/>
        <w:numPr>
          <w:ilvl w:val="0"/>
          <w:numId w:val="13"/>
        </w:numPr>
        <w:overflowPunct/>
        <w:autoSpaceDE/>
        <w:autoSpaceDN/>
        <w:adjustRightInd/>
        <w:spacing w:after="0"/>
        <w:ind w:firstLineChars="0"/>
        <w:contextualSpacing/>
        <w:textAlignment w:val="auto"/>
        <w:rPr>
          <w:rFonts w:eastAsia="Arial"/>
          <w:b/>
          <w:iCs/>
          <w:szCs w:val="18"/>
          <w:lang w:val="x-none" w:eastAsia="x-none"/>
        </w:rPr>
      </w:pPr>
      <w:r w:rsidRPr="0056064A">
        <w:rPr>
          <w:rFonts w:eastAsia="Arial"/>
          <w:b/>
          <w:iCs/>
          <w:szCs w:val="18"/>
          <w:lang w:val="x-none" w:eastAsia="x-none"/>
        </w:rPr>
        <w:t>If UE specific TA reporting is enabled and applicable, UE shall be able to report information about UE specific timing advance during a Random Access procedure as specified in TS 36.321[17].</w:t>
      </w:r>
    </w:p>
    <w:p w14:paraId="5A880D91" w14:textId="77777777" w:rsidR="00F03527" w:rsidRDefault="00F03527" w:rsidP="00F03527">
      <w:pPr>
        <w:pStyle w:val="ListParagraph"/>
        <w:widowControl w:val="0"/>
        <w:overflowPunct/>
        <w:autoSpaceDE/>
        <w:autoSpaceDN/>
        <w:adjustRightInd/>
        <w:spacing w:after="0"/>
        <w:ind w:left="360" w:firstLineChars="0" w:firstLine="0"/>
        <w:contextualSpacing/>
        <w:textAlignment w:val="auto"/>
        <w:rPr>
          <w:rFonts w:eastAsia="Arial"/>
          <w:b/>
          <w:iCs/>
          <w:sz w:val="22"/>
          <w:lang w:val="x-none" w:eastAsia="x-none"/>
        </w:rPr>
      </w:pPr>
    </w:p>
    <w:p w14:paraId="6FB40F1E" w14:textId="54AEE25B" w:rsidR="00737CCD" w:rsidRPr="00A929D3" w:rsidRDefault="00737CCD" w:rsidP="00737CCD">
      <w:pPr>
        <w:pStyle w:val="Heading2"/>
        <w:rPr>
          <w:rFonts w:ascii="Times New Roman" w:hAnsi="Times New Roman"/>
        </w:rPr>
      </w:pPr>
      <w:r w:rsidRPr="00A929D3">
        <w:rPr>
          <w:rFonts w:ascii="Times New Roman" w:hAnsi="Times New Roman"/>
        </w:rPr>
        <w:t xml:space="preserve">RRC Re-establishment </w:t>
      </w:r>
    </w:p>
    <w:p w14:paraId="5B82ECBC" w14:textId="3DA8F067" w:rsidR="009967C1" w:rsidRPr="00616286" w:rsidRDefault="00F03527" w:rsidP="00616286">
      <w:pPr>
        <w:jc w:val="both"/>
        <w:rPr>
          <w:lang w:eastAsia="zh-CN"/>
        </w:rPr>
      </w:pPr>
      <w:r>
        <w:rPr>
          <w:lang w:val="sv-SE" w:eastAsia="zh-CN"/>
        </w:rPr>
        <w:t xml:space="preserve">Because </w:t>
      </w:r>
      <w:r>
        <w:rPr>
          <w:lang w:eastAsia="zh-CN"/>
        </w:rPr>
        <w:t>n</w:t>
      </w:r>
      <w:r w:rsidRPr="00E04F1A">
        <w:rPr>
          <w:lang w:eastAsia="zh-CN"/>
        </w:rPr>
        <w:t>o NTN</w:t>
      </w:r>
      <w:r>
        <w:rPr>
          <w:lang w:eastAsia="zh-CN"/>
        </w:rPr>
        <w:t xml:space="preserve"> specific i</w:t>
      </w:r>
      <w:r w:rsidRPr="00F03527">
        <w:rPr>
          <w:lang w:eastAsia="zh-CN"/>
        </w:rPr>
        <w:t xml:space="preserve">mpact has been observed on the existing requirement, thus </w:t>
      </w:r>
      <w:r w:rsidR="00D769A2" w:rsidRPr="00F03527">
        <w:rPr>
          <w:lang w:val="sv-SE" w:eastAsia="zh-CN"/>
        </w:rPr>
        <w:t>the existing TN requirements</w:t>
      </w:r>
      <w:r w:rsidR="00D769A2">
        <w:rPr>
          <w:lang w:val="sv-SE" w:eastAsia="zh-CN"/>
        </w:rPr>
        <w:t xml:space="preserve"> </w:t>
      </w:r>
      <w:r w:rsidR="00A02E45">
        <w:rPr>
          <w:lang w:val="sv-SE" w:eastAsia="zh-CN"/>
        </w:rPr>
        <w:t>can be applicable</w:t>
      </w:r>
      <w:r w:rsidR="00D769A2">
        <w:rPr>
          <w:lang w:val="sv-SE" w:eastAsia="zh-CN"/>
        </w:rPr>
        <w:t>.</w:t>
      </w:r>
    </w:p>
    <w:p w14:paraId="0E5E954E" w14:textId="5A2A92BF" w:rsidR="005C4452" w:rsidRPr="00015F3A" w:rsidRDefault="005C4452" w:rsidP="005C4452">
      <w:pPr>
        <w:pStyle w:val="Caption"/>
        <w:rPr>
          <w:rFonts w:eastAsia="Arial"/>
          <w:iCs/>
        </w:rPr>
      </w:pPr>
      <w:r w:rsidRPr="00015F3A">
        <w:rPr>
          <w:rFonts w:eastAsia="Arial"/>
          <w:iCs/>
        </w:rPr>
        <w:t xml:space="preserve">Proposal </w:t>
      </w:r>
      <w:r w:rsidRPr="00015F3A">
        <w:rPr>
          <w:rFonts w:eastAsia="Arial"/>
          <w:iCs/>
        </w:rPr>
        <w:fldChar w:fldCharType="begin"/>
      </w:r>
      <w:r w:rsidRPr="00015F3A">
        <w:rPr>
          <w:rFonts w:eastAsia="Arial"/>
          <w:iCs/>
        </w:rPr>
        <w:instrText xml:space="preserve"> SEQ Proposal \* ARABIC </w:instrText>
      </w:r>
      <w:r w:rsidRPr="00015F3A">
        <w:rPr>
          <w:rFonts w:eastAsia="Arial"/>
          <w:iCs/>
        </w:rPr>
        <w:fldChar w:fldCharType="separate"/>
      </w:r>
      <w:r w:rsidR="00A85DAD">
        <w:rPr>
          <w:rFonts w:eastAsia="Arial"/>
          <w:iCs/>
          <w:noProof/>
        </w:rPr>
        <w:t>24</w:t>
      </w:r>
      <w:r w:rsidRPr="00015F3A">
        <w:rPr>
          <w:rFonts w:eastAsia="Arial"/>
          <w:iCs/>
        </w:rPr>
        <w:fldChar w:fldCharType="end"/>
      </w:r>
      <w:r w:rsidRPr="00015F3A">
        <w:rPr>
          <w:rFonts w:eastAsia="Arial"/>
          <w:iCs/>
        </w:rPr>
        <w:t xml:space="preserve">: </w:t>
      </w:r>
      <w:r w:rsidRPr="00015F3A">
        <w:rPr>
          <w:rFonts w:eastAsia="Arial"/>
          <w:iCs/>
          <w:kern w:val="2"/>
          <w:lang w:val="x-none" w:eastAsia="x-none"/>
        </w:rPr>
        <w:t>For RRC Re-establishment,</w:t>
      </w:r>
    </w:p>
    <w:p w14:paraId="69B4D8D9" w14:textId="16486CC0" w:rsidR="00737CCD" w:rsidRPr="00015F3A" w:rsidRDefault="008C4F02" w:rsidP="00BC7795">
      <w:pPr>
        <w:pStyle w:val="ListParagraph"/>
        <w:widowControl w:val="0"/>
        <w:numPr>
          <w:ilvl w:val="0"/>
          <w:numId w:val="13"/>
        </w:numPr>
        <w:overflowPunct/>
        <w:autoSpaceDE/>
        <w:autoSpaceDN/>
        <w:adjustRightInd/>
        <w:spacing w:after="0"/>
        <w:ind w:firstLineChars="0"/>
        <w:contextualSpacing/>
        <w:textAlignment w:val="auto"/>
        <w:rPr>
          <w:rFonts w:eastAsia="Arial"/>
          <w:b/>
          <w:iCs/>
          <w:szCs w:val="18"/>
          <w:lang w:val="x-none" w:eastAsia="x-none"/>
        </w:rPr>
      </w:pPr>
      <w:r w:rsidRPr="00015F3A">
        <w:rPr>
          <w:rFonts w:eastAsia="Arial"/>
          <w:b/>
          <w:iCs/>
          <w:szCs w:val="18"/>
          <w:lang w:val="x-none" w:eastAsia="x-none"/>
        </w:rPr>
        <w:t>For NB, the e</w:t>
      </w:r>
      <w:r w:rsidR="005C4452" w:rsidRPr="00015F3A">
        <w:rPr>
          <w:rFonts w:eastAsia="Arial"/>
          <w:b/>
          <w:iCs/>
          <w:szCs w:val="18"/>
          <w:lang w:val="x-none" w:eastAsia="x-none"/>
        </w:rPr>
        <w:t>xisting</w:t>
      </w:r>
      <w:r w:rsidR="005C4452" w:rsidRPr="00015F3A">
        <w:rPr>
          <w:rFonts w:eastAsia="Arial"/>
          <w:b/>
          <w:iCs/>
          <w:kern w:val="2"/>
          <w:lang w:val="x-none" w:eastAsia="x-none"/>
        </w:rPr>
        <w:t xml:space="preserve"> </w:t>
      </w:r>
      <w:r w:rsidR="00737CCD" w:rsidRPr="00015F3A">
        <w:rPr>
          <w:rFonts w:eastAsia="Arial"/>
          <w:b/>
          <w:iCs/>
          <w:szCs w:val="18"/>
          <w:lang w:val="x-none" w:eastAsia="x-none"/>
        </w:rPr>
        <w:t xml:space="preserve">TN requirements apply, as in 6.5 </w:t>
      </w:r>
    </w:p>
    <w:p w14:paraId="59EFECD9" w14:textId="2020CC34" w:rsidR="00737CCD" w:rsidRPr="00015F3A" w:rsidRDefault="008C4F02" w:rsidP="00BC7795">
      <w:pPr>
        <w:pStyle w:val="ListParagraph"/>
        <w:widowControl w:val="0"/>
        <w:numPr>
          <w:ilvl w:val="0"/>
          <w:numId w:val="13"/>
        </w:numPr>
        <w:overflowPunct/>
        <w:autoSpaceDE/>
        <w:autoSpaceDN/>
        <w:adjustRightInd/>
        <w:spacing w:after="0"/>
        <w:ind w:firstLineChars="0"/>
        <w:contextualSpacing/>
        <w:textAlignment w:val="auto"/>
        <w:rPr>
          <w:rFonts w:eastAsia="Arial"/>
          <w:b/>
          <w:iCs/>
          <w:szCs w:val="18"/>
          <w:lang w:val="x-none" w:eastAsia="x-none"/>
        </w:rPr>
      </w:pPr>
      <w:r w:rsidRPr="00015F3A">
        <w:rPr>
          <w:rFonts w:eastAsia="Arial"/>
          <w:b/>
          <w:iCs/>
          <w:szCs w:val="18"/>
          <w:lang w:val="x-none" w:eastAsia="x-none"/>
        </w:rPr>
        <w:t>For M1, the e</w:t>
      </w:r>
      <w:r w:rsidR="005C4452" w:rsidRPr="00015F3A">
        <w:rPr>
          <w:rFonts w:eastAsia="Arial"/>
          <w:b/>
          <w:iCs/>
          <w:szCs w:val="18"/>
          <w:lang w:val="x-none" w:eastAsia="x-none"/>
        </w:rPr>
        <w:t>xisting</w:t>
      </w:r>
      <w:r w:rsidR="005C4452" w:rsidRPr="00015F3A">
        <w:rPr>
          <w:rFonts w:eastAsia="Arial"/>
          <w:b/>
          <w:iCs/>
          <w:kern w:val="2"/>
          <w:lang w:val="x-none" w:eastAsia="x-none"/>
        </w:rPr>
        <w:t xml:space="preserve"> </w:t>
      </w:r>
      <w:r w:rsidR="00737CCD" w:rsidRPr="00015F3A">
        <w:rPr>
          <w:rFonts w:eastAsia="Arial"/>
          <w:b/>
          <w:iCs/>
          <w:szCs w:val="18"/>
          <w:lang w:val="x-none" w:eastAsia="x-none"/>
        </w:rPr>
        <w:t>TN requirements apply, as in 6.7</w:t>
      </w:r>
    </w:p>
    <w:p w14:paraId="645E2FE0" w14:textId="77777777" w:rsidR="00737CCD" w:rsidRPr="00A929D3" w:rsidRDefault="00737CCD" w:rsidP="00737CCD">
      <w:pPr>
        <w:spacing w:after="0"/>
        <w:rPr>
          <w:rFonts w:eastAsia="新細明體"/>
          <w:color w:val="353630"/>
          <w:lang w:val="en-US" w:eastAsia="zh-TW"/>
        </w:rPr>
      </w:pPr>
      <w:r w:rsidRPr="00A929D3">
        <w:rPr>
          <w:rFonts w:eastAsia="新細明體"/>
          <w:color w:val="353630"/>
          <w:lang w:val="en-US" w:eastAsia="zh-TW"/>
        </w:rPr>
        <w:t> </w:t>
      </w:r>
    </w:p>
    <w:p w14:paraId="0C5F858F" w14:textId="1C879D0C" w:rsidR="00737CCD" w:rsidRPr="00A929D3" w:rsidRDefault="00737CCD" w:rsidP="00737CCD">
      <w:pPr>
        <w:pStyle w:val="Heading2"/>
        <w:rPr>
          <w:rFonts w:ascii="Times New Roman" w:hAnsi="Times New Roman"/>
        </w:rPr>
      </w:pPr>
      <w:r w:rsidRPr="00A929D3">
        <w:rPr>
          <w:rFonts w:ascii="Times New Roman" w:hAnsi="Times New Roman"/>
        </w:rPr>
        <w:t xml:space="preserve">RRC Connection Release with Redirection  </w:t>
      </w:r>
    </w:p>
    <w:p w14:paraId="370B3BFB" w14:textId="35530160" w:rsidR="00D769A2" w:rsidRPr="00616286" w:rsidRDefault="00D769A2" w:rsidP="00D769A2">
      <w:pPr>
        <w:jc w:val="both"/>
        <w:rPr>
          <w:lang w:eastAsia="zh-CN"/>
        </w:rPr>
      </w:pPr>
      <w:r>
        <w:rPr>
          <w:lang w:val="sv-SE" w:eastAsia="zh-CN"/>
        </w:rPr>
        <w:t xml:space="preserve">Because </w:t>
      </w:r>
      <w:r>
        <w:rPr>
          <w:lang w:eastAsia="zh-CN"/>
        </w:rPr>
        <w:t>n</w:t>
      </w:r>
      <w:r w:rsidRPr="00E04F1A">
        <w:rPr>
          <w:lang w:eastAsia="zh-CN"/>
        </w:rPr>
        <w:t>o NTN</w:t>
      </w:r>
      <w:r>
        <w:rPr>
          <w:lang w:eastAsia="zh-CN"/>
        </w:rPr>
        <w:t xml:space="preserve"> specific i</w:t>
      </w:r>
      <w:r w:rsidRPr="00F03527">
        <w:rPr>
          <w:lang w:eastAsia="zh-CN"/>
        </w:rPr>
        <w:t xml:space="preserve">mpact has been observed on the existing requirement, thus </w:t>
      </w:r>
      <w:r w:rsidRPr="00F03527">
        <w:rPr>
          <w:lang w:val="sv-SE" w:eastAsia="zh-CN"/>
        </w:rPr>
        <w:t>the existing TN requirements</w:t>
      </w:r>
      <w:r>
        <w:rPr>
          <w:lang w:val="sv-SE" w:eastAsia="zh-CN"/>
        </w:rPr>
        <w:t xml:space="preserve"> </w:t>
      </w:r>
      <w:r w:rsidR="00A02E45">
        <w:rPr>
          <w:lang w:val="sv-SE" w:eastAsia="zh-CN"/>
        </w:rPr>
        <w:t xml:space="preserve">can be </w:t>
      </w:r>
      <w:r>
        <w:rPr>
          <w:lang w:val="sv-SE" w:eastAsia="zh-CN"/>
        </w:rPr>
        <w:t>applicable.</w:t>
      </w:r>
    </w:p>
    <w:p w14:paraId="6B731746" w14:textId="23529E43" w:rsidR="005C4452" w:rsidRPr="00015F3A" w:rsidRDefault="005C4452" w:rsidP="005C4452">
      <w:pPr>
        <w:pStyle w:val="Caption"/>
        <w:rPr>
          <w:rFonts w:eastAsia="Arial"/>
          <w:iCs/>
        </w:rPr>
      </w:pPr>
      <w:r w:rsidRPr="00015F3A">
        <w:rPr>
          <w:rFonts w:eastAsia="Arial"/>
          <w:iCs/>
        </w:rPr>
        <w:t xml:space="preserve">Proposal </w:t>
      </w:r>
      <w:r w:rsidRPr="00015F3A">
        <w:rPr>
          <w:rFonts w:eastAsia="Arial"/>
          <w:iCs/>
        </w:rPr>
        <w:fldChar w:fldCharType="begin"/>
      </w:r>
      <w:r w:rsidRPr="00015F3A">
        <w:rPr>
          <w:rFonts w:eastAsia="Arial"/>
          <w:iCs/>
        </w:rPr>
        <w:instrText xml:space="preserve"> SEQ Proposal \* ARABIC </w:instrText>
      </w:r>
      <w:r w:rsidRPr="00015F3A">
        <w:rPr>
          <w:rFonts w:eastAsia="Arial"/>
          <w:iCs/>
        </w:rPr>
        <w:fldChar w:fldCharType="separate"/>
      </w:r>
      <w:r w:rsidR="00A85DAD">
        <w:rPr>
          <w:rFonts w:eastAsia="Arial"/>
          <w:iCs/>
          <w:noProof/>
        </w:rPr>
        <w:t>25</w:t>
      </w:r>
      <w:r w:rsidRPr="00015F3A">
        <w:rPr>
          <w:rFonts w:eastAsia="Arial"/>
          <w:iCs/>
        </w:rPr>
        <w:fldChar w:fldCharType="end"/>
      </w:r>
      <w:r w:rsidRPr="00015F3A">
        <w:rPr>
          <w:rFonts w:eastAsia="Arial"/>
          <w:iCs/>
        </w:rPr>
        <w:t xml:space="preserve">: </w:t>
      </w:r>
      <w:r w:rsidRPr="00015F3A">
        <w:rPr>
          <w:rFonts w:eastAsia="Arial"/>
          <w:iCs/>
          <w:kern w:val="2"/>
          <w:lang w:val="x-none" w:eastAsia="x-none"/>
        </w:rPr>
        <w:t>For RRC Connection Release with Redirection,</w:t>
      </w:r>
    </w:p>
    <w:p w14:paraId="479388FA" w14:textId="67D6675C" w:rsidR="00737CCD" w:rsidRPr="00015F3A" w:rsidRDefault="008C4F02" w:rsidP="00BC7795">
      <w:pPr>
        <w:pStyle w:val="ListParagraph"/>
        <w:widowControl w:val="0"/>
        <w:numPr>
          <w:ilvl w:val="0"/>
          <w:numId w:val="13"/>
        </w:numPr>
        <w:overflowPunct/>
        <w:autoSpaceDE/>
        <w:autoSpaceDN/>
        <w:adjustRightInd/>
        <w:spacing w:after="0"/>
        <w:ind w:firstLineChars="0"/>
        <w:contextualSpacing/>
        <w:textAlignment w:val="auto"/>
        <w:rPr>
          <w:rFonts w:eastAsia="Arial"/>
          <w:b/>
          <w:iCs/>
          <w:szCs w:val="18"/>
          <w:lang w:val="x-none" w:eastAsia="x-none"/>
        </w:rPr>
      </w:pPr>
      <w:r w:rsidRPr="00015F3A">
        <w:rPr>
          <w:rFonts w:eastAsia="Arial"/>
          <w:b/>
          <w:iCs/>
          <w:szCs w:val="18"/>
          <w:lang w:val="x-none" w:eastAsia="x-none"/>
        </w:rPr>
        <w:t>For NB, the e</w:t>
      </w:r>
      <w:r w:rsidR="005C4452" w:rsidRPr="00015F3A">
        <w:rPr>
          <w:rFonts w:eastAsia="Arial"/>
          <w:b/>
          <w:iCs/>
          <w:szCs w:val="18"/>
          <w:lang w:val="x-none" w:eastAsia="x-none"/>
        </w:rPr>
        <w:t>xisting</w:t>
      </w:r>
      <w:r w:rsidR="005C4452" w:rsidRPr="00015F3A">
        <w:rPr>
          <w:rFonts w:eastAsia="Arial"/>
          <w:b/>
          <w:iCs/>
          <w:kern w:val="2"/>
          <w:lang w:val="x-none" w:eastAsia="x-none"/>
        </w:rPr>
        <w:t xml:space="preserve"> </w:t>
      </w:r>
      <w:r w:rsidR="00737CCD" w:rsidRPr="00015F3A">
        <w:rPr>
          <w:rFonts w:eastAsia="Arial"/>
          <w:b/>
          <w:iCs/>
          <w:szCs w:val="18"/>
          <w:lang w:val="x-none" w:eastAsia="x-none"/>
        </w:rPr>
        <w:t xml:space="preserve">TN requirements apply, as in 6.9 </w:t>
      </w:r>
    </w:p>
    <w:p w14:paraId="2DD67C33" w14:textId="1C9AFB7B" w:rsidR="00737CCD" w:rsidRPr="00015F3A" w:rsidRDefault="008C4F02" w:rsidP="005B4802">
      <w:pPr>
        <w:pStyle w:val="ListParagraph"/>
        <w:widowControl w:val="0"/>
        <w:numPr>
          <w:ilvl w:val="0"/>
          <w:numId w:val="13"/>
        </w:numPr>
        <w:overflowPunct/>
        <w:autoSpaceDE/>
        <w:autoSpaceDN/>
        <w:adjustRightInd/>
        <w:spacing w:after="0"/>
        <w:ind w:firstLineChars="0"/>
        <w:contextualSpacing/>
        <w:textAlignment w:val="auto"/>
        <w:rPr>
          <w:rFonts w:eastAsia="Arial"/>
          <w:b/>
          <w:iCs/>
          <w:szCs w:val="18"/>
          <w:lang w:val="x-none" w:eastAsia="x-none"/>
        </w:rPr>
      </w:pPr>
      <w:r w:rsidRPr="00015F3A">
        <w:rPr>
          <w:rFonts w:eastAsia="Arial"/>
          <w:b/>
          <w:iCs/>
          <w:szCs w:val="18"/>
          <w:lang w:val="x-none" w:eastAsia="x-none"/>
        </w:rPr>
        <w:t>For M1, the e</w:t>
      </w:r>
      <w:r w:rsidR="005C4452" w:rsidRPr="00015F3A">
        <w:rPr>
          <w:rFonts w:eastAsia="Arial"/>
          <w:b/>
          <w:iCs/>
          <w:szCs w:val="18"/>
          <w:lang w:val="x-none" w:eastAsia="x-none"/>
        </w:rPr>
        <w:t>xisting</w:t>
      </w:r>
      <w:r w:rsidR="005C4452" w:rsidRPr="00015F3A">
        <w:rPr>
          <w:rFonts w:eastAsia="Arial"/>
          <w:b/>
          <w:iCs/>
          <w:kern w:val="2"/>
          <w:lang w:val="x-none" w:eastAsia="x-none"/>
        </w:rPr>
        <w:t xml:space="preserve"> </w:t>
      </w:r>
      <w:r w:rsidR="00737CCD" w:rsidRPr="00015F3A">
        <w:rPr>
          <w:rFonts w:eastAsia="Arial"/>
          <w:b/>
          <w:iCs/>
          <w:szCs w:val="18"/>
          <w:lang w:val="x-none" w:eastAsia="x-none"/>
        </w:rPr>
        <w:t>TN requirements apply, as in 6.8</w:t>
      </w:r>
    </w:p>
    <w:p w14:paraId="4BD264B7" w14:textId="2A8431EE" w:rsidR="00737CCD" w:rsidRPr="00A929D3" w:rsidRDefault="00737CCD" w:rsidP="00737CCD">
      <w:pPr>
        <w:pStyle w:val="Heading1"/>
        <w:rPr>
          <w:rFonts w:ascii="Times New Roman" w:hAnsi="Times New Roman"/>
          <w:lang w:eastAsia="ja-JP"/>
        </w:rPr>
      </w:pPr>
      <w:r w:rsidRPr="00A929D3">
        <w:rPr>
          <w:rFonts w:ascii="Times New Roman" w:hAnsi="Times New Roman"/>
          <w:lang w:eastAsia="ja-JP"/>
        </w:rPr>
        <w:t>Timing requirements and RLM</w:t>
      </w:r>
    </w:p>
    <w:p w14:paraId="642424CA" w14:textId="3AEFAAC9" w:rsidR="00F65AC3" w:rsidRPr="00015F3A" w:rsidRDefault="00F65AC3" w:rsidP="00F65AC3">
      <w:pPr>
        <w:jc w:val="both"/>
        <w:rPr>
          <w:rFonts w:eastAsia="新細明體"/>
          <w:szCs w:val="18"/>
        </w:rPr>
      </w:pPr>
      <w:r w:rsidRPr="00015F3A">
        <w:rPr>
          <w:rFonts w:eastAsia="新細明體"/>
          <w:szCs w:val="18"/>
        </w:rPr>
        <w:t xml:space="preserve">The following timing and RLM requirements for NB/M1 IDLE mode will be discussed in this section: </w:t>
      </w:r>
    </w:p>
    <w:p w14:paraId="53E9CFB6" w14:textId="1BC43401" w:rsidR="00737CCD" w:rsidRPr="00015F3A" w:rsidRDefault="00F65AC3" w:rsidP="00F65AC3">
      <w:pPr>
        <w:pStyle w:val="ListParagraph"/>
        <w:numPr>
          <w:ilvl w:val="0"/>
          <w:numId w:val="10"/>
        </w:numPr>
        <w:ind w:firstLineChars="0"/>
        <w:rPr>
          <w:rFonts w:eastAsia="新細明體"/>
          <w:szCs w:val="18"/>
        </w:rPr>
      </w:pPr>
      <w:r w:rsidRPr="00015F3A">
        <w:rPr>
          <w:rFonts w:eastAsia="新細明體"/>
          <w:szCs w:val="18"/>
        </w:rPr>
        <w:t>UE transmit timing</w:t>
      </w:r>
    </w:p>
    <w:p w14:paraId="510BC76E" w14:textId="596AC3D1" w:rsidR="00BF44A4" w:rsidRPr="00015F3A" w:rsidRDefault="00BF44A4" w:rsidP="00F65AC3">
      <w:pPr>
        <w:pStyle w:val="ListParagraph"/>
        <w:numPr>
          <w:ilvl w:val="0"/>
          <w:numId w:val="10"/>
        </w:numPr>
        <w:ind w:firstLineChars="0"/>
        <w:rPr>
          <w:rFonts w:eastAsia="新細明體"/>
          <w:szCs w:val="18"/>
        </w:rPr>
      </w:pPr>
      <w:r w:rsidRPr="00015F3A">
        <w:rPr>
          <w:rFonts w:eastAsia="新細明體"/>
          <w:szCs w:val="18"/>
        </w:rPr>
        <w:t>UE Timer accuracy</w:t>
      </w:r>
    </w:p>
    <w:p w14:paraId="1BFEF71F" w14:textId="77777777" w:rsidR="00BF44A4" w:rsidRPr="00015F3A" w:rsidRDefault="00BF44A4" w:rsidP="00BF44A4">
      <w:pPr>
        <w:pStyle w:val="ListParagraph"/>
        <w:numPr>
          <w:ilvl w:val="0"/>
          <w:numId w:val="10"/>
        </w:numPr>
        <w:ind w:firstLineChars="0"/>
        <w:rPr>
          <w:rFonts w:eastAsia="新細明體"/>
          <w:szCs w:val="18"/>
        </w:rPr>
      </w:pPr>
      <w:r w:rsidRPr="00015F3A">
        <w:rPr>
          <w:rFonts w:eastAsia="新細明體"/>
          <w:szCs w:val="18"/>
        </w:rPr>
        <w:t>Timing Advance (adjustment accuracy)</w:t>
      </w:r>
    </w:p>
    <w:p w14:paraId="6FE705FC" w14:textId="7EB863B2" w:rsidR="00BF44A4" w:rsidRPr="00015F3A" w:rsidRDefault="00BF44A4" w:rsidP="00F65AC3">
      <w:pPr>
        <w:pStyle w:val="ListParagraph"/>
        <w:numPr>
          <w:ilvl w:val="0"/>
          <w:numId w:val="10"/>
        </w:numPr>
        <w:ind w:firstLineChars="0"/>
        <w:rPr>
          <w:rFonts w:eastAsia="新細明體"/>
          <w:szCs w:val="18"/>
        </w:rPr>
      </w:pPr>
      <w:r w:rsidRPr="00015F3A">
        <w:rPr>
          <w:rFonts w:eastAsia="新細明體" w:hint="eastAsia"/>
          <w:szCs w:val="18"/>
          <w:lang w:eastAsia="zh-TW"/>
        </w:rPr>
        <w:t>R</w:t>
      </w:r>
      <w:r w:rsidRPr="00015F3A">
        <w:rPr>
          <w:rFonts w:eastAsia="新細明體"/>
          <w:szCs w:val="18"/>
          <w:lang w:eastAsia="zh-TW"/>
        </w:rPr>
        <w:t>LM (Radio link monitoring)</w:t>
      </w:r>
    </w:p>
    <w:p w14:paraId="51156ECF" w14:textId="47A62E03" w:rsidR="003F31B7" w:rsidRPr="00A929D3" w:rsidRDefault="003F31B7" w:rsidP="003F31B7">
      <w:pPr>
        <w:pStyle w:val="Heading2"/>
        <w:rPr>
          <w:rFonts w:ascii="Times New Roman" w:hAnsi="Times New Roman"/>
        </w:rPr>
      </w:pPr>
      <w:r w:rsidRPr="00A929D3">
        <w:rPr>
          <w:rFonts w:ascii="Times New Roman" w:hAnsi="Times New Roman"/>
        </w:rPr>
        <w:lastRenderedPageBreak/>
        <w:t xml:space="preserve">UE transmit timing </w:t>
      </w:r>
    </w:p>
    <w:p w14:paraId="46C79510" w14:textId="7090689E" w:rsidR="007153DD" w:rsidRPr="00015F3A" w:rsidRDefault="007153DD" w:rsidP="00440959">
      <w:pPr>
        <w:spacing w:after="0"/>
        <w:jc w:val="both"/>
        <w:textAlignment w:val="center"/>
        <w:rPr>
          <w:rFonts w:eastAsia="新細明體"/>
          <w:b/>
          <w:bCs/>
          <w:iCs/>
          <w:lang w:eastAsia="zh-TW"/>
        </w:rPr>
      </w:pPr>
      <w:r w:rsidRPr="00015F3A">
        <w:rPr>
          <w:rFonts w:eastAsia="新細明體"/>
          <w:szCs w:val="18"/>
        </w:rPr>
        <w:t xml:space="preserve">It can be observed from TS 38.133 section 7.1C </w:t>
      </w:r>
      <w:r w:rsidRPr="00015F3A">
        <w:rPr>
          <w:rFonts w:eastAsia="新細明體"/>
          <w:szCs w:val="18"/>
        </w:rPr>
        <w:fldChar w:fldCharType="begin"/>
      </w:r>
      <w:r w:rsidRPr="00015F3A">
        <w:rPr>
          <w:rFonts w:eastAsia="新細明體"/>
          <w:szCs w:val="18"/>
        </w:rPr>
        <w:instrText xml:space="preserve"> REF _Ref110418481 \r \h  \* MERGEFORMAT </w:instrText>
      </w:r>
      <w:r w:rsidRPr="00015F3A">
        <w:rPr>
          <w:rFonts w:eastAsia="新細明體"/>
          <w:szCs w:val="18"/>
        </w:rPr>
      </w:r>
      <w:r w:rsidRPr="00015F3A">
        <w:rPr>
          <w:rFonts w:eastAsia="新細明體"/>
          <w:szCs w:val="18"/>
        </w:rPr>
        <w:fldChar w:fldCharType="separate"/>
      </w:r>
      <w:r w:rsidR="00A85DAD">
        <w:rPr>
          <w:rFonts w:eastAsia="新細明體"/>
          <w:szCs w:val="18"/>
        </w:rPr>
        <w:t>[7]</w:t>
      </w:r>
      <w:r w:rsidRPr="00015F3A">
        <w:rPr>
          <w:rFonts w:eastAsia="新細明體"/>
          <w:szCs w:val="18"/>
        </w:rPr>
        <w:fldChar w:fldCharType="end"/>
      </w:r>
      <w:r w:rsidRPr="00015F3A">
        <w:rPr>
          <w:rFonts w:eastAsia="新細明體"/>
          <w:szCs w:val="18"/>
        </w:rPr>
        <w:t xml:space="preserve"> on UE transmit timing for Satellite Access, the UE initial transmission timing error for 15 kHz is relaxed by 17*Ts, i.e. from 12*Ts (12*64*Tc) to be 29*Ts, by consideration the inaccuracy introduced by UE GNSS</w:t>
      </w:r>
      <w:r w:rsidR="00015F3A">
        <w:rPr>
          <w:rFonts w:eastAsia="新細明體"/>
          <w:szCs w:val="18"/>
        </w:rPr>
        <w:t xml:space="preserve"> </w:t>
      </w:r>
      <w:r w:rsidRPr="00015F3A">
        <w:rPr>
          <w:rFonts w:eastAsia="新細明體"/>
          <w:szCs w:val="18"/>
        </w:rPr>
        <w:t xml:space="preserve">and estimation error of Satellite position based on signalled Ephemeris. </w:t>
      </w:r>
      <w:r w:rsidR="00317C3F" w:rsidRPr="00015F3A">
        <w:rPr>
          <w:rFonts w:eastAsia="新細明體"/>
          <w:szCs w:val="18"/>
        </w:rPr>
        <w:t xml:space="preserve">By following the same principle, the IoT </w:t>
      </w:r>
      <w:r w:rsidR="00317C3F" w:rsidRPr="00015F3A">
        <w:rPr>
          <w:rFonts w:eastAsia="Arial"/>
          <w:iCs/>
          <w:kern w:val="2"/>
          <w:lang w:val="x-none" w:eastAsia="x-none"/>
        </w:rPr>
        <w:t>T</w:t>
      </w:r>
      <w:r w:rsidR="00317C3F" w:rsidRPr="00015F3A">
        <w:rPr>
          <w:rFonts w:eastAsia="Arial"/>
          <w:iCs/>
          <w:kern w:val="2"/>
          <w:vertAlign w:val="subscript"/>
          <w:lang w:val="x-none" w:eastAsia="x-none"/>
        </w:rPr>
        <w:t>e_NTN</w:t>
      </w:r>
      <w:r w:rsidR="00317C3F" w:rsidRPr="00015F3A">
        <w:rPr>
          <w:rFonts w:eastAsia="Arial"/>
          <w:b/>
          <w:bCs/>
          <w:iCs/>
          <w:kern w:val="2"/>
          <w:vertAlign w:val="subscript"/>
          <w:lang w:val="x-none" w:eastAsia="x-none"/>
        </w:rPr>
        <w:t xml:space="preserve"> </w:t>
      </w:r>
      <w:r w:rsidR="00317C3F" w:rsidRPr="00015F3A">
        <w:rPr>
          <w:rFonts w:eastAsia="新細明體"/>
          <w:szCs w:val="18"/>
        </w:rPr>
        <w:t xml:space="preserve">can be extended by 17 Ts, and the corresponding </w:t>
      </w:r>
      <w:r w:rsidR="00440959" w:rsidRPr="00015F3A">
        <w:rPr>
          <w:rFonts w:eastAsia="Arial"/>
          <w:iCs/>
          <w:kern w:val="2"/>
          <w:lang w:val="x-none" w:eastAsia="x-none"/>
        </w:rPr>
        <w:t>T</w:t>
      </w:r>
      <w:r w:rsidR="00440959" w:rsidRPr="00015F3A">
        <w:rPr>
          <w:rFonts w:eastAsia="Arial"/>
          <w:iCs/>
          <w:kern w:val="2"/>
          <w:vertAlign w:val="subscript"/>
          <w:lang w:val="x-none" w:eastAsia="x-none"/>
        </w:rPr>
        <w:t>e_NTN</w:t>
      </w:r>
      <w:r w:rsidR="00440959" w:rsidRPr="00015F3A">
        <w:rPr>
          <w:rFonts w:eastAsia="新細明體" w:hint="eastAsia"/>
          <w:b/>
          <w:bCs/>
          <w:iCs/>
          <w:lang w:eastAsia="zh-TW"/>
        </w:rPr>
        <w:t xml:space="preserve"> </w:t>
      </w:r>
      <w:r w:rsidR="00440959" w:rsidRPr="00015F3A">
        <w:rPr>
          <w:rFonts w:eastAsia="新細明體"/>
          <w:szCs w:val="18"/>
        </w:rPr>
        <w:t>for NB</w:t>
      </w:r>
      <w:r w:rsidR="00440959" w:rsidRPr="00015F3A">
        <w:rPr>
          <w:rFonts w:eastAsia="新細明體" w:hint="eastAsia"/>
          <w:szCs w:val="18"/>
        </w:rPr>
        <w:t xml:space="preserve"> </w:t>
      </w:r>
      <w:r w:rsidR="00440959" w:rsidRPr="00015F3A">
        <w:rPr>
          <w:rFonts w:eastAsia="新細明體"/>
          <w:szCs w:val="18"/>
        </w:rPr>
        <w:t xml:space="preserve">and M1 are proposed below. In our view, more than 17 Ts relaxation is not desirable because the timing requirement already be relaxed several times comparing the normal LTE and too large timing error will impact on the UL performance. </w:t>
      </w:r>
    </w:p>
    <w:p w14:paraId="47D32E74" w14:textId="77777777" w:rsidR="007153DD" w:rsidRPr="00A929D3" w:rsidRDefault="007153DD" w:rsidP="00B074CB">
      <w:pPr>
        <w:spacing w:after="0"/>
        <w:textAlignment w:val="center"/>
        <w:rPr>
          <w:rFonts w:eastAsia="Arial"/>
          <w:b/>
          <w:bCs/>
          <w:i/>
          <w:sz w:val="22"/>
          <w:szCs w:val="22"/>
        </w:rPr>
      </w:pPr>
    </w:p>
    <w:p w14:paraId="4A8D7390" w14:textId="32D7CD6F" w:rsidR="00B074CB" w:rsidRPr="00015F3A" w:rsidRDefault="00B074CB" w:rsidP="00B074CB">
      <w:pPr>
        <w:spacing w:after="0"/>
        <w:textAlignment w:val="center"/>
        <w:rPr>
          <w:rFonts w:eastAsia="Arial"/>
          <w:b/>
          <w:bCs/>
          <w:iCs/>
          <w:kern w:val="2"/>
          <w:lang w:val="x-none" w:eastAsia="x-none"/>
        </w:rPr>
      </w:pPr>
      <w:r w:rsidRPr="00015F3A">
        <w:rPr>
          <w:rFonts w:eastAsia="Arial"/>
          <w:b/>
          <w:bCs/>
          <w:iCs/>
        </w:rPr>
        <w:t xml:space="preserve">Proposal </w:t>
      </w:r>
      <w:r w:rsidRPr="00015F3A">
        <w:rPr>
          <w:rFonts w:eastAsia="Arial"/>
          <w:b/>
          <w:bCs/>
          <w:iCs/>
        </w:rPr>
        <w:fldChar w:fldCharType="begin"/>
      </w:r>
      <w:r w:rsidRPr="00015F3A">
        <w:rPr>
          <w:rFonts w:eastAsia="Arial"/>
          <w:b/>
          <w:bCs/>
          <w:iCs/>
        </w:rPr>
        <w:instrText xml:space="preserve"> SEQ Proposal \* ARABIC </w:instrText>
      </w:r>
      <w:r w:rsidRPr="00015F3A">
        <w:rPr>
          <w:rFonts w:eastAsia="Arial"/>
          <w:b/>
          <w:bCs/>
          <w:iCs/>
        </w:rPr>
        <w:fldChar w:fldCharType="separate"/>
      </w:r>
      <w:r w:rsidR="00A85DAD">
        <w:rPr>
          <w:rFonts w:eastAsia="Arial"/>
          <w:b/>
          <w:bCs/>
          <w:iCs/>
          <w:noProof/>
        </w:rPr>
        <w:t>26</w:t>
      </w:r>
      <w:r w:rsidRPr="00015F3A">
        <w:rPr>
          <w:rFonts w:eastAsia="Arial"/>
          <w:b/>
          <w:bCs/>
          <w:iCs/>
        </w:rPr>
        <w:fldChar w:fldCharType="end"/>
      </w:r>
      <w:r w:rsidRPr="00015F3A">
        <w:rPr>
          <w:rFonts w:eastAsia="Arial"/>
          <w:b/>
          <w:bCs/>
          <w:iCs/>
        </w:rPr>
        <w:t xml:space="preserve">: </w:t>
      </w:r>
      <w:r w:rsidRPr="00015F3A">
        <w:rPr>
          <w:rFonts w:eastAsia="Arial"/>
          <w:b/>
          <w:bCs/>
          <w:iCs/>
          <w:kern w:val="2"/>
          <w:lang w:val="x-none" w:eastAsia="x-none"/>
        </w:rPr>
        <w:t>For IoT NTN, T</w:t>
      </w:r>
      <w:r w:rsidRPr="00015F3A">
        <w:rPr>
          <w:rFonts w:eastAsia="Arial"/>
          <w:b/>
          <w:bCs/>
          <w:iCs/>
          <w:kern w:val="2"/>
          <w:vertAlign w:val="subscript"/>
          <w:lang w:val="x-none" w:eastAsia="x-none"/>
        </w:rPr>
        <w:t>e_NTN</w:t>
      </w:r>
      <w:r w:rsidRPr="00015F3A">
        <w:rPr>
          <w:rFonts w:eastAsia="Arial"/>
          <w:b/>
          <w:bCs/>
          <w:iCs/>
          <w:kern w:val="2"/>
          <w:lang w:val="x-none" w:eastAsia="x-none"/>
        </w:rPr>
        <w:t xml:space="preserve"> is extended by [17] Ts,</w:t>
      </w:r>
    </w:p>
    <w:p w14:paraId="0A417C65" w14:textId="00D3D016" w:rsidR="003F31B7" w:rsidRPr="00015F3A" w:rsidRDefault="003F31B7" w:rsidP="00BC7795">
      <w:pPr>
        <w:numPr>
          <w:ilvl w:val="0"/>
          <w:numId w:val="14"/>
        </w:numPr>
        <w:spacing w:after="0"/>
        <w:textAlignment w:val="center"/>
        <w:rPr>
          <w:rFonts w:eastAsia="Arial"/>
          <w:b/>
          <w:bCs/>
          <w:iCs/>
          <w:lang w:val="x-none" w:eastAsia="x-none"/>
        </w:rPr>
      </w:pPr>
      <w:r w:rsidRPr="00015F3A">
        <w:rPr>
          <w:rFonts w:eastAsia="Arial"/>
          <w:b/>
          <w:bCs/>
          <w:iCs/>
          <w:lang w:val="x-none" w:eastAsia="x-none"/>
        </w:rPr>
        <w:t>For NB, Te_NTN: 80+</w:t>
      </w:r>
      <w:r w:rsidR="00317C3F" w:rsidRPr="00015F3A">
        <w:rPr>
          <w:rFonts w:eastAsia="Arial"/>
          <w:b/>
          <w:bCs/>
          <w:iCs/>
          <w:lang w:val="x-none" w:eastAsia="x-none"/>
        </w:rPr>
        <w:t xml:space="preserve"> [</w:t>
      </w:r>
      <w:r w:rsidRPr="00015F3A">
        <w:rPr>
          <w:rFonts w:eastAsia="Arial"/>
          <w:b/>
          <w:bCs/>
          <w:iCs/>
          <w:lang w:val="x-none" w:eastAsia="x-none"/>
        </w:rPr>
        <w:t>17</w:t>
      </w:r>
      <w:r w:rsidR="00317C3F" w:rsidRPr="00015F3A">
        <w:rPr>
          <w:rFonts w:eastAsia="Arial"/>
          <w:b/>
          <w:bCs/>
          <w:iCs/>
          <w:lang w:val="x-none" w:eastAsia="x-none"/>
        </w:rPr>
        <w:t>]</w:t>
      </w:r>
      <w:r w:rsidRPr="00015F3A">
        <w:rPr>
          <w:rFonts w:eastAsia="Arial"/>
          <w:b/>
          <w:bCs/>
          <w:iCs/>
          <w:lang w:val="x-none" w:eastAsia="x-none"/>
        </w:rPr>
        <w:t xml:space="preserve"> = [97] Ts.</w:t>
      </w:r>
    </w:p>
    <w:p w14:paraId="0D4DF042" w14:textId="0D424361" w:rsidR="003F31B7" w:rsidRPr="00015F3A" w:rsidRDefault="003F31B7" w:rsidP="00BC7795">
      <w:pPr>
        <w:numPr>
          <w:ilvl w:val="0"/>
          <w:numId w:val="14"/>
        </w:numPr>
        <w:spacing w:after="0"/>
        <w:textAlignment w:val="center"/>
        <w:rPr>
          <w:rFonts w:eastAsia="Arial"/>
          <w:b/>
          <w:bCs/>
          <w:iCs/>
          <w:lang w:val="x-none" w:eastAsia="x-none"/>
        </w:rPr>
      </w:pPr>
      <w:r w:rsidRPr="00015F3A">
        <w:rPr>
          <w:rFonts w:eastAsia="Arial"/>
          <w:b/>
          <w:bCs/>
          <w:iCs/>
          <w:lang w:val="x-none" w:eastAsia="x-none"/>
        </w:rPr>
        <w:t xml:space="preserve">For M1 CE Mode A, </w:t>
      </w:r>
      <w:r w:rsidR="007153DD" w:rsidRPr="00015F3A">
        <w:rPr>
          <w:rFonts w:eastAsia="Arial"/>
          <w:b/>
          <w:bCs/>
          <w:iCs/>
          <w:kern w:val="2"/>
          <w:lang w:val="x-none" w:eastAsia="x-none"/>
        </w:rPr>
        <w:t>T</w:t>
      </w:r>
      <w:r w:rsidR="007153DD" w:rsidRPr="00015F3A">
        <w:rPr>
          <w:rFonts w:eastAsia="Arial"/>
          <w:b/>
          <w:bCs/>
          <w:iCs/>
          <w:kern w:val="2"/>
          <w:vertAlign w:val="subscript"/>
          <w:lang w:val="x-none" w:eastAsia="x-none"/>
        </w:rPr>
        <w:t>e_NTN</w:t>
      </w:r>
      <w:r w:rsidRPr="00015F3A">
        <w:rPr>
          <w:rFonts w:eastAsia="Arial"/>
          <w:b/>
          <w:bCs/>
          <w:iCs/>
          <w:lang w:val="x-none" w:eastAsia="x-none"/>
        </w:rPr>
        <w:t>: 24+</w:t>
      </w:r>
      <w:r w:rsidR="00317C3F" w:rsidRPr="00015F3A">
        <w:rPr>
          <w:rFonts w:eastAsia="Arial"/>
          <w:b/>
          <w:bCs/>
          <w:iCs/>
          <w:lang w:val="x-none" w:eastAsia="x-none"/>
        </w:rPr>
        <w:t>[</w:t>
      </w:r>
      <w:r w:rsidRPr="00015F3A">
        <w:rPr>
          <w:rFonts w:eastAsia="Arial"/>
          <w:b/>
          <w:bCs/>
          <w:iCs/>
          <w:lang w:val="x-none" w:eastAsia="x-none"/>
        </w:rPr>
        <w:t>17</w:t>
      </w:r>
      <w:r w:rsidR="00317C3F" w:rsidRPr="00015F3A">
        <w:rPr>
          <w:rFonts w:eastAsia="Arial"/>
          <w:b/>
          <w:bCs/>
          <w:iCs/>
          <w:lang w:val="x-none" w:eastAsia="x-none"/>
        </w:rPr>
        <w:t>]</w:t>
      </w:r>
      <w:r w:rsidRPr="00015F3A">
        <w:rPr>
          <w:rFonts w:eastAsia="Arial"/>
          <w:b/>
          <w:bCs/>
          <w:iCs/>
          <w:lang w:val="x-none" w:eastAsia="x-none"/>
        </w:rPr>
        <w:t xml:space="preserve"> = [41] Ts</w:t>
      </w:r>
    </w:p>
    <w:p w14:paraId="0206C4FC" w14:textId="4E72FC2C" w:rsidR="003F31B7" w:rsidRPr="00015F3A" w:rsidRDefault="003F31B7" w:rsidP="00BC7795">
      <w:pPr>
        <w:numPr>
          <w:ilvl w:val="0"/>
          <w:numId w:val="14"/>
        </w:numPr>
        <w:spacing w:after="0"/>
        <w:textAlignment w:val="center"/>
        <w:rPr>
          <w:rFonts w:eastAsia="Arial"/>
          <w:b/>
          <w:bCs/>
          <w:iCs/>
          <w:lang w:val="x-none" w:eastAsia="x-none"/>
        </w:rPr>
      </w:pPr>
      <w:r w:rsidRPr="00015F3A">
        <w:rPr>
          <w:rFonts w:eastAsia="Arial"/>
          <w:b/>
          <w:bCs/>
          <w:iCs/>
          <w:lang w:val="x-none" w:eastAsia="x-none"/>
        </w:rPr>
        <w:t xml:space="preserve">For M1 CE Mode B, </w:t>
      </w:r>
      <w:r w:rsidR="00317C3F" w:rsidRPr="00015F3A">
        <w:rPr>
          <w:rFonts w:eastAsia="Arial"/>
          <w:b/>
          <w:bCs/>
          <w:iCs/>
          <w:kern w:val="2"/>
          <w:lang w:val="x-none" w:eastAsia="x-none"/>
        </w:rPr>
        <w:t>T</w:t>
      </w:r>
      <w:r w:rsidR="00317C3F" w:rsidRPr="00015F3A">
        <w:rPr>
          <w:rFonts w:eastAsia="Arial"/>
          <w:b/>
          <w:bCs/>
          <w:iCs/>
          <w:kern w:val="2"/>
          <w:vertAlign w:val="subscript"/>
          <w:lang w:val="x-none" w:eastAsia="x-none"/>
        </w:rPr>
        <w:t>e_NTN</w:t>
      </w:r>
      <w:r w:rsidRPr="00015F3A">
        <w:rPr>
          <w:rFonts w:eastAsia="Arial"/>
          <w:b/>
          <w:bCs/>
          <w:iCs/>
          <w:lang w:val="x-none" w:eastAsia="x-none"/>
        </w:rPr>
        <w:t>: 48+</w:t>
      </w:r>
      <w:r w:rsidR="00317C3F" w:rsidRPr="00015F3A">
        <w:rPr>
          <w:rFonts w:eastAsia="Arial"/>
          <w:b/>
          <w:bCs/>
          <w:iCs/>
          <w:lang w:val="x-none" w:eastAsia="x-none"/>
        </w:rPr>
        <w:t>[</w:t>
      </w:r>
      <w:r w:rsidRPr="00015F3A">
        <w:rPr>
          <w:rFonts w:eastAsia="Arial"/>
          <w:b/>
          <w:bCs/>
          <w:iCs/>
          <w:lang w:val="x-none" w:eastAsia="x-none"/>
        </w:rPr>
        <w:t>17</w:t>
      </w:r>
      <w:r w:rsidR="00317C3F" w:rsidRPr="00015F3A">
        <w:rPr>
          <w:rFonts w:eastAsia="Arial"/>
          <w:b/>
          <w:bCs/>
          <w:iCs/>
          <w:lang w:val="x-none" w:eastAsia="x-none"/>
        </w:rPr>
        <w:t xml:space="preserve">] </w:t>
      </w:r>
      <w:r w:rsidRPr="00015F3A">
        <w:rPr>
          <w:rFonts w:eastAsia="Arial"/>
          <w:b/>
          <w:bCs/>
          <w:iCs/>
          <w:lang w:val="x-none" w:eastAsia="x-none"/>
        </w:rPr>
        <w:t xml:space="preserve">=[65] Ts </w:t>
      </w:r>
    </w:p>
    <w:p w14:paraId="4836BA22" w14:textId="71BCBF79" w:rsidR="00B074CB" w:rsidRDefault="00B074CB" w:rsidP="00E05F2F">
      <w:pPr>
        <w:spacing w:after="0"/>
        <w:textAlignment w:val="center"/>
        <w:rPr>
          <w:rFonts w:eastAsia="新細明體"/>
          <w:sz w:val="24"/>
          <w:szCs w:val="24"/>
          <w:lang w:val="en-US" w:eastAsia="zh-TW"/>
        </w:rPr>
      </w:pPr>
    </w:p>
    <w:p w14:paraId="39FC61D6" w14:textId="14BB12D5" w:rsidR="00E05F2F" w:rsidRPr="00730F96" w:rsidRDefault="00E05F2F" w:rsidP="00E05F2F">
      <w:pPr>
        <w:spacing w:after="0"/>
        <w:textAlignment w:val="center"/>
        <w:rPr>
          <w:sz w:val="24"/>
          <w:szCs w:val="24"/>
          <w:u w:val="single"/>
        </w:rPr>
      </w:pPr>
      <w:r w:rsidRPr="00730F96">
        <w:rPr>
          <w:sz w:val="24"/>
          <w:szCs w:val="24"/>
          <w:u w:val="single"/>
        </w:rPr>
        <w:t>Gradual timing adjustment</w:t>
      </w:r>
    </w:p>
    <w:p w14:paraId="56B4EF70" w14:textId="4F431477" w:rsidR="00015F3A" w:rsidRPr="00730F96" w:rsidRDefault="00730F96" w:rsidP="00730F96">
      <w:pPr>
        <w:spacing w:after="0"/>
        <w:jc w:val="both"/>
        <w:textAlignment w:val="center"/>
        <w:rPr>
          <w:rFonts w:eastAsia="新細明體"/>
          <w:lang w:eastAsia="zh-TW"/>
        </w:rPr>
      </w:pPr>
      <w:r w:rsidRPr="00730F96">
        <w:rPr>
          <w:rFonts w:eastAsia="新細明體"/>
          <w:lang w:eastAsia="zh-TW"/>
        </w:rPr>
        <w:t xml:space="preserve">Similar to NR NTN, as in </w:t>
      </w:r>
      <w:r w:rsidRPr="00730F96">
        <w:rPr>
          <w:rFonts w:eastAsia="新細明體"/>
        </w:rPr>
        <w:t>TS 38.133 section 7.1C.2.1</w:t>
      </w:r>
      <w:r w:rsidR="00EA5369">
        <w:rPr>
          <w:rFonts w:eastAsia="新細明體"/>
        </w:rPr>
        <w:t xml:space="preserve"> and copied below</w:t>
      </w:r>
      <w:r w:rsidRPr="00730F96">
        <w:rPr>
          <w:rFonts w:eastAsia="新細明體"/>
        </w:rPr>
        <w:t xml:space="preserve">, because of UE pre-compensation on UL timing, the reference timing should take </w:t>
      </w:r>
      <w:r w:rsidRPr="00730F96">
        <w:rPr>
          <w:b/>
          <w:bCs/>
          <w:i/>
        </w:rPr>
        <w:t>N</w:t>
      </w:r>
      <w:r w:rsidRPr="00730F96">
        <w:rPr>
          <w:b/>
          <w:bCs/>
          <w:vertAlign w:val="subscript"/>
        </w:rPr>
        <w:t>TA,common</w:t>
      </w:r>
      <w:r w:rsidRPr="00730F96">
        <w:rPr>
          <w:b/>
          <w:bCs/>
          <w:i/>
        </w:rPr>
        <w:t xml:space="preserve"> + N</w:t>
      </w:r>
      <w:r w:rsidRPr="00730F96">
        <w:rPr>
          <w:b/>
          <w:bCs/>
          <w:vertAlign w:val="subscript"/>
        </w:rPr>
        <w:t xml:space="preserve">TA,UE-specific </w:t>
      </w:r>
      <w:r w:rsidRPr="00730F96">
        <w:rPr>
          <w:rFonts w:eastAsia="新細明體"/>
        </w:rPr>
        <w:t>into account</w:t>
      </w:r>
      <w:r>
        <w:rPr>
          <w:rFonts w:eastAsia="新細明體"/>
        </w:rPr>
        <w:t xml:space="preserve">. The same value of the exiting values of </w:t>
      </w:r>
      <w:r w:rsidRPr="00015F3A">
        <w:rPr>
          <w:b/>
        </w:rPr>
        <w:t>T</w:t>
      </w:r>
      <w:r w:rsidRPr="00015F3A">
        <w:rPr>
          <w:b/>
          <w:vertAlign w:val="subscript"/>
        </w:rPr>
        <w:t>q</w:t>
      </w:r>
      <w:r w:rsidRPr="00015F3A">
        <w:rPr>
          <w:b/>
          <w:bCs/>
          <w:lang w:eastAsia="ja-JP"/>
        </w:rPr>
        <w:t xml:space="preserve"> /</w:t>
      </w:r>
      <w:r w:rsidRPr="00015F3A">
        <w:rPr>
          <w:b/>
        </w:rPr>
        <w:t>T</w:t>
      </w:r>
      <w:r w:rsidRPr="00015F3A">
        <w:rPr>
          <w:b/>
          <w:vertAlign w:val="subscript"/>
        </w:rPr>
        <w:t>p</w:t>
      </w:r>
      <w:r>
        <w:rPr>
          <w:b/>
          <w:vertAlign w:val="subscript"/>
        </w:rPr>
        <w:t xml:space="preserve"> </w:t>
      </w:r>
      <w:r>
        <w:rPr>
          <w:rFonts w:eastAsia="新細明體"/>
        </w:rPr>
        <w:t xml:space="preserve"> are applicable. Also similar clarification on the </w:t>
      </w:r>
      <w:r w:rsidR="00EA5369" w:rsidRPr="00EA5369">
        <w:rPr>
          <w:rFonts w:eastAsia="新細明體"/>
        </w:rPr>
        <w:t>adjustments</w:t>
      </w:r>
      <w:r w:rsidR="00EA5369">
        <w:rPr>
          <w:rFonts w:eastAsia="新細明體"/>
        </w:rPr>
        <w:t xml:space="preserve"> would be needed, i.e. to clarify with </w:t>
      </w:r>
      <w:r w:rsidR="00EA5369" w:rsidRPr="00EA5369">
        <w:rPr>
          <w:rFonts w:eastAsia="新細明體"/>
          <w:lang w:val="en-US" w:eastAsia="zh-TW"/>
        </w:rPr>
        <w:t>"apart from a change of N</w:t>
      </w:r>
      <w:r w:rsidR="00EA5369" w:rsidRPr="00EA5369">
        <w:rPr>
          <w:rFonts w:eastAsia="新細明體"/>
          <w:vertAlign w:val="subscript"/>
          <w:lang w:val="en-US" w:eastAsia="zh-TW"/>
        </w:rPr>
        <w:t>TA,UE-specific</w:t>
      </w:r>
      <w:r w:rsidR="00EA5369" w:rsidRPr="00EA5369">
        <w:rPr>
          <w:rFonts w:eastAsia="新細明體"/>
          <w:lang w:val="en-US" w:eastAsia="zh-TW"/>
        </w:rPr>
        <w:t xml:space="preserve"> and N</w:t>
      </w:r>
      <w:r w:rsidR="00EA5369" w:rsidRPr="00EA5369">
        <w:rPr>
          <w:rFonts w:eastAsia="新細明體"/>
          <w:vertAlign w:val="subscript"/>
          <w:lang w:val="en-US" w:eastAsia="zh-TW"/>
        </w:rPr>
        <w:t>TA,common</w:t>
      </w:r>
      <w:r w:rsidR="00EA5369" w:rsidRPr="00EA5369">
        <w:rPr>
          <w:rFonts w:eastAsia="新細明體"/>
          <w:lang w:val="en-US" w:eastAsia="zh-TW"/>
        </w:rPr>
        <w:t xml:space="preserve"> </w:t>
      </w:r>
      <w:r w:rsidR="00EA5369">
        <w:rPr>
          <w:rFonts w:eastAsia="新細明體"/>
          <w:lang w:val="en-US" w:eastAsia="zh-TW"/>
        </w:rPr>
        <w:t>….</w:t>
      </w:r>
      <w:r w:rsidR="00EA5369" w:rsidRPr="00EA5369">
        <w:rPr>
          <w:rFonts w:eastAsia="新細明體"/>
          <w:lang w:val="en-US" w:eastAsia="zh-TW"/>
        </w:rPr>
        <w:t>"</w:t>
      </w:r>
      <w:r w:rsidR="00EA5369">
        <w:rPr>
          <w:rFonts w:eastAsia="新細明體"/>
          <w:lang w:val="en-US" w:eastAsia="zh-TW"/>
        </w:rPr>
        <w:t xml:space="preserve">. </w:t>
      </w:r>
    </w:p>
    <w:p w14:paraId="67CE1FA3" w14:textId="789DBEFD" w:rsidR="00E05F2F" w:rsidRDefault="00E05F2F" w:rsidP="00E05F2F">
      <w:pPr>
        <w:spacing w:after="0"/>
        <w:textAlignment w:val="center"/>
      </w:pPr>
      <w:r>
        <w:rPr>
          <w:noProof/>
        </w:rPr>
        <mc:AlternateContent>
          <mc:Choice Requires="wps">
            <w:drawing>
              <wp:anchor distT="45720" distB="45720" distL="114300" distR="114300" simplePos="0" relativeHeight="251669504" behindDoc="0" locked="0" layoutInCell="1" allowOverlap="1" wp14:anchorId="0C84F647" wp14:editId="63C13682">
                <wp:simplePos x="0" y="0"/>
                <wp:positionH relativeFrom="margin">
                  <wp:align>right</wp:align>
                </wp:positionH>
                <wp:positionV relativeFrom="paragraph">
                  <wp:posOffset>325120</wp:posOffset>
                </wp:positionV>
                <wp:extent cx="6096000" cy="1404620"/>
                <wp:effectExtent l="0" t="0" r="1905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9389A91" w14:textId="751A94F0" w:rsidR="00E05F2F" w:rsidRPr="00C43797" w:rsidRDefault="00E05F2F" w:rsidP="00E05F2F">
                            <w:pPr>
                              <w:pStyle w:val="Heading4"/>
                              <w:numPr>
                                <w:ilvl w:val="0"/>
                                <w:numId w:val="0"/>
                              </w:numPr>
                              <w:ind w:left="864" w:hanging="864"/>
                              <w:rPr>
                                <w:noProof/>
                              </w:rPr>
                            </w:pPr>
                            <w:r w:rsidRPr="00C43797">
                              <w:t>7.1</w:t>
                            </w:r>
                            <w:r>
                              <w:t>C</w:t>
                            </w:r>
                            <w:r w:rsidRPr="00C43797">
                              <w:t>.2.1</w:t>
                            </w:r>
                            <w:r w:rsidRPr="00C43797">
                              <w:tab/>
                            </w:r>
                            <w:bookmarkStart w:id="0" w:name="_Hlk110436990"/>
                            <w:r w:rsidRPr="00C43797">
                              <w:t>Gradual timing adjustment</w:t>
                            </w:r>
                            <w:bookmarkEnd w:id="0"/>
                          </w:p>
                          <w:p w14:paraId="3B8E9FC4" w14:textId="77777777" w:rsidR="00E05F2F" w:rsidRPr="00C43797" w:rsidRDefault="00E05F2F" w:rsidP="00E05F2F">
                            <w:pPr>
                              <w:rPr>
                                <w:rFonts w:cs="v4.2.0"/>
                                <w:lang w:eastAsia="zh-CN"/>
                              </w:rPr>
                            </w:pPr>
                            <w:r w:rsidRPr="00C43797">
                              <w:rPr>
                                <w:rFonts w:cs="v4.2.0"/>
                              </w:rPr>
                              <w:t xml:space="preserve">When the transmission timing error between the UE and the reference </w:t>
                            </w:r>
                            <w:r w:rsidRPr="00C43797">
                              <w:rPr>
                                <w:rFonts w:cs="v4.2.0"/>
                                <w:lang w:eastAsia="ja-JP"/>
                              </w:rPr>
                              <w:t>timing</w:t>
                            </w:r>
                            <w:r w:rsidRPr="00C43797">
                              <w:rPr>
                                <w:rFonts w:cs="v4.2.0"/>
                              </w:rPr>
                              <w:t xml:space="preserve"> exceeds </w:t>
                            </w:r>
                            <w:r w:rsidRPr="00C43797">
                              <w:rPr>
                                <w:rFonts w:cs="v4.2.0"/>
                              </w:rPr>
                              <w:sym w:font="Symbol" w:char="F0B1"/>
                            </w:r>
                            <w:r w:rsidRPr="00C43797">
                              <w:rPr>
                                <w:rFonts w:cs="v4.2.0"/>
                              </w:rPr>
                              <w:t>T</w:t>
                            </w:r>
                            <w:r w:rsidRPr="00C43797">
                              <w:rPr>
                                <w:rFonts w:cs="v4.2.0"/>
                                <w:vertAlign w:val="subscript"/>
                              </w:rPr>
                              <w:t>e_NTN</w:t>
                            </w:r>
                            <w:r w:rsidRPr="00C43797">
                              <w:rPr>
                                <w:rFonts w:cs="v4.2.0"/>
                              </w:rPr>
                              <w:t xml:space="preserve"> then the UE is required to adjust its timing to within </w:t>
                            </w:r>
                            <w:r w:rsidRPr="00C43797">
                              <w:rPr>
                                <w:rFonts w:cs="v4.2.0"/>
                              </w:rPr>
                              <w:sym w:font="Symbol" w:char="F0B1"/>
                            </w:r>
                            <w:r w:rsidRPr="00C43797">
                              <w:rPr>
                                <w:rFonts w:cs="v4.2.0"/>
                              </w:rPr>
                              <w:t>T</w:t>
                            </w:r>
                            <w:r w:rsidRPr="00C43797">
                              <w:rPr>
                                <w:rFonts w:cs="v4.2.0"/>
                                <w:vertAlign w:val="subscript"/>
                              </w:rPr>
                              <w:t>e_NTN</w:t>
                            </w:r>
                            <w:r w:rsidRPr="00EA5369">
                              <w:t>.</w:t>
                            </w:r>
                            <w:r w:rsidRPr="00EA5369">
                              <w:rPr>
                                <w:lang w:eastAsia="ja-JP"/>
                              </w:rPr>
                              <w:t xml:space="preserve"> </w:t>
                            </w:r>
                            <w:r w:rsidRPr="00EA5369">
                              <w:rPr>
                                <w:rFonts w:cs="v4.2.0"/>
                                <w:highlight w:val="cyan"/>
                              </w:rPr>
                              <w:t xml:space="preserve">The reference </w:t>
                            </w:r>
                            <w:r w:rsidRPr="00EA5369">
                              <w:rPr>
                                <w:rFonts w:cs="v4.2.0"/>
                                <w:highlight w:val="cyan"/>
                                <w:lang w:eastAsia="ja-JP"/>
                              </w:rPr>
                              <w:t>timing</w:t>
                            </w:r>
                            <w:r w:rsidRPr="00EA5369">
                              <w:rPr>
                                <w:rFonts w:cs="v4.2.0"/>
                                <w:highlight w:val="cyan"/>
                              </w:rPr>
                              <w:t xml:space="preserve"> shall be </w:t>
                            </w:r>
                            <w:r w:rsidRPr="00EA5369">
                              <w:rPr>
                                <w:highlight w:val="cyan"/>
                              </w:rPr>
                              <w:t>(</w:t>
                            </w:r>
                            <w:r w:rsidRPr="0023148D">
                              <w:rPr>
                                <w:rFonts w:cs="v4.2.0"/>
                                <w:i/>
                                <w:highlight w:val="cyan"/>
                              </w:rPr>
                              <w:t>N</w:t>
                            </w:r>
                            <w:r w:rsidRPr="0023148D">
                              <w:rPr>
                                <w:rFonts w:cs="v4.2.0"/>
                                <w:highlight w:val="cyan"/>
                                <w:vertAlign w:val="subscript"/>
                              </w:rPr>
                              <w:t>TA</w:t>
                            </w:r>
                            <w:r w:rsidRPr="0023148D">
                              <w:rPr>
                                <w:i/>
                                <w:highlight w:val="cyan"/>
                              </w:rPr>
                              <w:t xml:space="preserve"> </w:t>
                            </w:r>
                            <w:r w:rsidRPr="0023148D">
                              <w:rPr>
                                <w:rFonts w:cs="v4.2.0"/>
                                <w:i/>
                                <w:highlight w:val="cyan"/>
                              </w:rPr>
                              <w:t>+ N</w:t>
                            </w:r>
                            <w:r w:rsidRPr="0023148D">
                              <w:rPr>
                                <w:rFonts w:cs="v4.2.0"/>
                                <w:highlight w:val="cyan"/>
                                <w:vertAlign w:val="subscript"/>
                              </w:rPr>
                              <w:t>TA-offset</w:t>
                            </w:r>
                            <w:r w:rsidRPr="0023148D">
                              <w:rPr>
                                <w:i/>
                                <w:highlight w:val="cyan"/>
                              </w:rPr>
                              <w:t xml:space="preserve"> </w:t>
                            </w:r>
                            <w:r w:rsidRPr="0023148D">
                              <w:rPr>
                                <w:rFonts w:cs="v4.2.0"/>
                                <w:i/>
                                <w:highlight w:val="cyan"/>
                              </w:rPr>
                              <w:t xml:space="preserve">+ </w:t>
                            </w:r>
                            <w:r w:rsidRPr="0023148D">
                              <w:rPr>
                                <w:rFonts w:cs="v4.2.0"/>
                                <w:i/>
                                <w:highlight w:val="cyan"/>
                              </w:rPr>
                              <w:t>N</w:t>
                            </w:r>
                            <w:r w:rsidRPr="0023148D">
                              <w:rPr>
                                <w:rFonts w:cs="v4.2.0"/>
                                <w:highlight w:val="cyan"/>
                                <w:vertAlign w:val="subscript"/>
                              </w:rPr>
                              <w:t>TA,common</w:t>
                            </w:r>
                            <w:r w:rsidRPr="0023148D">
                              <w:rPr>
                                <w:i/>
                                <w:highlight w:val="cyan"/>
                              </w:rPr>
                              <w:t xml:space="preserve"> </w:t>
                            </w:r>
                            <w:r w:rsidRPr="0023148D">
                              <w:rPr>
                                <w:rFonts w:cs="v4.2.0"/>
                                <w:i/>
                                <w:highlight w:val="cyan"/>
                              </w:rPr>
                              <w:t>+ N</w:t>
                            </w:r>
                            <w:r w:rsidRPr="0023148D">
                              <w:rPr>
                                <w:rFonts w:cs="v4.2.0"/>
                                <w:highlight w:val="cyan"/>
                                <w:vertAlign w:val="subscript"/>
                              </w:rPr>
                              <w:t>TA,UE-specific</w:t>
                            </w:r>
                            <w:r w:rsidRPr="0023148D">
                              <w:rPr>
                                <w:highlight w:val="cyan"/>
                              </w:rPr>
                              <w:t>)</w:t>
                            </w:r>
                            <w:r w:rsidRPr="0023148D">
                              <w:rPr>
                                <w:i/>
                                <w:highlight w:val="cyan"/>
                                <w:lang w:eastAsia="ko-KR"/>
                              </w:rPr>
                              <w:t>×</w:t>
                            </w:r>
                            <w:r w:rsidRPr="0023148D">
                              <w:rPr>
                                <w:rFonts w:cs="v4.2.0"/>
                                <w:highlight w:val="cyan"/>
                              </w:rPr>
                              <w:t>T</w:t>
                            </w:r>
                            <w:r w:rsidRPr="0023148D">
                              <w:rPr>
                                <w:rFonts w:cs="v4.2.0"/>
                                <w:highlight w:val="cyan"/>
                                <w:vertAlign w:val="subscript"/>
                              </w:rPr>
                              <w:t>c</w:t>
                            </w:r>
                            <w:r w:rsidRPr="0023148D">
                              <w:rPr>
                                <w:rFonts w:cs="v4.2.0"/>
                                <w:highlight w:val="cyan"/>
                                <w:lang w:eastAsia="ja-JP"/>
                              </w:rPr>
                              <w:t xml:space="preserve"> before </w:t>
                            </w:r>
                            <w:r w:rsidRPr="0023148D">
                              <w:rPr>
                                <w:rFonts w:cs="v4.2.0"/>
                                <w:highlight w:val="cyan"/>
                              </w:rPr>
                              <w:t>the d</w:t>
                            </w:r>
                            <w:r w:rsidRPr="0023148D">
                              <w:rPr>
                                <w:rFonts w:cs="v4.2.0"/>
                                <w:highlight w:val="cyan"/>
                                <w:lang w:eastAsia="ja-JP"/>
                              </w:rPr>
                              <w:t>ownlink timing of the reference cell</w:t>
                            </w:r>
                            <w:r w:rsidRPr="00C43797">
                              <w:rPr>
                                <w:rFonts w:cs="v4.2.0"/>
                                <w:lang w:eastAsia="ja-JP"/>
                              </w:rPr>
                              <w:t>.</w:t>
                            </w:r>
                            <w:r w:rsidRPr="00C43797" w:rsidDel="00C02601">
                              <w:rPr>
                                <w:rFonts w:cs="v4.2.0"/>
                                <w:lang w:eastAsia="ja-JP"/>
                              </w:rPr>
                              <w:t xml:space="preserve"> </w:t>
                            </w:r>
                            <w:r w:rsidRPr="00C43797">
                              <w:rPr>
                                <w:rFonts w:cs="v4.2.0"/>
                              </w:rPr>
                              <w:t>All adjustments made to the UE uplink timing shall follow these rules:</w:t>
                            </w:r>
                          </w:p>
                          <w:p w14:paraId="6993FC0A" w14:textId="77777777" w:rsidR="00E05F2F" w:rsidRPr="00C43797" w:rsidRDefault="00E05F2F" w:rsidP="00E05F2F">
                            <w:pPr>
                              <w:pStyle w:val="B1"/>
                            </w:pPr>
                            <w:r w:rsidRPr="00C43797">
                              <w:t>1)</w:t>
                            </w:r>
                            <w:r w:rsidRPr="00C43797">
                              <w:tab/>
                              <w:t>The maximum amount of the magnitude of the timing change</w:t>
                            </w:r>
                            <w:r w:rsidRPr="00C43797">
                              <w:rPr>
                                <w:rFonts w:hint="eastAsia"/>
                                <w:lang w:eastAsia="zh-CN"/>
                              </w:rPr>
                              <w:t>,</w:t>
                            </w:r>
                            <w:r w:rsidRPr="00C43797">
                              <w:rPr>
                                <w:lang w:eastAsia="zh-CN"/>
                              </w:rPr>
                              <w:t xml:space="preserve"> </w:t>
                            </w:r>
                            <w:r w:rsidRPr="0023148D">
                              <w:rPr>
                                <w:highlight w:val="cyan"/>
                                <w:lang w:eastAsia="zh-CN"/>
                              </w:rPr>
                              <w:t xml:space="preserve">apart from a change of </w:t>
                            </w:r>
                            <w:r w:rsidRPr="0023148D">
                              <w:rPr>
                                <w:rFonts w:cs="v4.2.0"/>
                                <w:i/>
                                <w:highlight w:val="cyan"/>
                              </w:rPr>
                              <w:t>N</w:t>
                            </w:r>
                            <w:r w:rsidRPr="0023148D">
                              <w:rPr>
                                <w:rFonts w:cs="v4.2.0"/>
                                <w:highlight w:val="cyan"/>
                                <w:vertAlign w:val="subscript"/>
                              </w:rPr>
                              <w:t>TA,UE-specific</w:t>
                            </w:r>
                            <w:r w:rsidRPr="0023148D">
                              <w:rPr>
                                <w:highlight w:val="cyan"/>
                                <w:lang w:eastAsia="zh-CN"/>
                              </w:rPr>
                              <w:t xml:space="preserve"> due to satellite position update and </w:t>
                            </w:r>
                            <w:r w:rsidRPr="0023148D">
                              <w:rPr>
                                <w:rFonts w:cs="v4.2.0"/>
                                <w:i/>
                                <w:highlight w:val="cyan"/>
                              </w:rPr>
                              <w:t>N</w:t>
                            </w:r>
                            <w:r w:rsidRPr="0023148D">
                              <w:rPr>
                                <w:rFonts w:cs="v4.2.0"/>
                                <w:highlight w:val="cyan"/>
                                <w:vertAlign w:val="subscript"/>
                              </w:rPr>
                              <w:t>TA,common</w:t>
                            </w:r>
                            <w:r w:rsidRPr="0023148D">
                              <w:rPr>
                                <w:highlight w:val="cyan"/>
                                <w:lang w:eastAsia="zh-CN"/>
                              </w:rPr>
                              <w:t xml:space="preserve"> </w:t>
                            </w:r>
                            <w:r w:rsidRPr="00C6565A">
                              <w:rPr>
                                <w:highlight w:val="cyan"/>
                                <w:lang w:eastAsia="zh-CN"/>
                              </w:rPr>
                              <w:t>between the previous transmission and the current transmission</w:t>
                            </w:r>
                            <w:r w:rsidRPr="00EA5369">
                              <w:rPr>
                                <w:lang w:eastAsia="zh-CN"/>
                              </w:rPr>
                              <w:t>,</w:t>
                            </w:r>
                            <w:r w:rsidRPr="00C43797">
                              <w:t xml:space="preserve"> in one adjustment shall be </w:t>
                            </w:r>
                            <w:r w:rsidRPr="00C43797">
                              <w:rPr>
                                <w:rFonts w:cs="v4.2.0"/>
                              </w:rPr>
                              <w:t>T</w:t>
                            </w:r>
                            <w:r w:rsidRPr="00C43797">
                              <w:rPr>
                                <w:rFonts w:cs="v4.2.0"/>
                                <w:vertAlign w:val="subscript"/>
                              </w:rPr>
                              <w:t>q_NTN</w:t>
                            </w:r>
                            <w:r w:rsidRPr="00C43797">
                              <w:t>.</w:t>
                            </w:r>
                          </w:p>
                          <w:p w14:paraId="6D3903AA" w14:textId="77777777" w:rsidR="00E05F2F" w:rsidRPr="00C43797" w:rsidRDefault="00E05F2F" w:rsidP="00E05F2F">
                            <w:pPr>
                              <w:pStyle w:val="B1"/>
                            </w:pPr>
                            <w:r w:rsidRPr="00C43797">
                              <w:t>2)</w:t>
                            </w:r>
                            <w:r w:rsidRPr="00C43797">
                              <w:tab/>
                              <w:t xml:space="preserve">The minimum aggregate adjustment rate, </w:t>
                            </w:r>
                            <w:r w:rsidRPr="0023148D">
                              <w:rPr>
                                <w:highlight w:val="cyan"/>
                                <w:lang w:eastAsia="zh-CN"/>
                              </w:rPr>
                              <w:t xml:space="preserve">apart from a change of </w:t>
                            </w:r>
                            <w:r w:rsidRPr="0023148D">
                              <w:rPr>
                                <w:rFonts w:cs="v4.2.0"/>
                                <w:i/>
                                <w:highlight w:val="cyan"/>
                              </w:rPr>
                              <w:t>N</w:t>
                            </w:r>
                            <w:r w:rsidRPr="0023148D">
                              <w:rPr>
                                <w:rFonts w:cs="v4.2.0"/>
                                <w:highlight w:val="cyan"/>
                                <w:vertAlign w:val="subscript"/>
                              </w:rPr>
                              <w:t>TA,UE-specific</w:t>
                            </w:r>
                            <w:r w:rsidRPr="0023148D">
                              <w:rPr>
                                <w:highlight w:val="cyan"/>
                                <w:lang w:eastAsia="zh-CN"/>
                              </w:rPr>
                              <w:t xml:space="preserve"> due to satellite position update and </w:t>
                            </w:r>
                            <w:r w:rsidRPr="0023148D">
                              <w:rPr>
                                <w:rFonts w:cs="v4.2.0"/>
                                <w:i/>
                                <w:highlight w:val="cyan"/>
                              </w:rPr>
                              <w:t>N</w:t>
                            </w:r>
                            <w:r w:rsidRPr="0023148D">
                              <w:rPr>
                                <w:rFonts w:cs="v4.2.0"/>
                                <w:highlight w:val="cyan"/>
                                <w:vertAlign w:val="subscript"/>
                              </w:rPr>
                              <w:t>TA,common</w:t>
                            </w:r>
                            <w:r w:rsidRPr="0023148D">
                              <w:rPr>
                                <w:highlight w:val="cyan"/>
                                <w:lang w:eastAsia="zh-CN"/>
                              </w:rPr>
                              <w:t xml:space="preserve"> </w:t>
                            </w:r>
                            <w:r w:rsidRPr="00C6565A">
                              <w:rPr>
                                <w:highlight w:val="cyan"/>
                                <w:lang w:eastAsia="zh-CN"/>
                              </w:rPr>
                              <w:t>during the last one second</w:t>
                            </w:r>
                            <w:r w:rsidRPr="00EA5369">
                              <w:rPr>
                                <w:lang w:eastAsia="zh-CN"/>
                              </w:rPr>
                              <w:t>,</w:t>
                            </w:r>
                            <w:r w:rsidRPr="00EA5369">
                              <w:t xml:space="preserve"> s</w:t>
                            </w:r>
                            <w:r w:rsidRPr="00C43797">
                              <w:t xml:space="preserve">hall be </w:t>
                            </w:r>
                            <w:r w:rsidRPr="00C43797">
                              <w:rPr>
                                <w:rFonts w:cs="v4.2.0"/>
                              </w:rPr>
                              <w:t>T</w:t>
                            </w:r>
                            <w:r w:rsidRPr="00C43797">
                              <w:rPr>
                                <w:rFonts w:cs="v4.2.0"/>
                                <w:vertAlign w:val="subscript"/>
                                <w:lang w:eastAsia="zh-CN"/>
                              </w:rPr>
                              <w:t>p_NTN</w:t>
                            </w:r>
                            <w:r w:rsidRPr="00C43797" w:rsidDel="00053109">
                              <w:t xml:space="preserve"> </w:t>
                            </w:r>
                            <w:r w:rsidRPr="00C43797">
                              <w:t>per second.</w:t>
                            </w:r>
                          </w:p>
                          <w:p w14:paraId="4BC75548" w14:textId="6F1DA21F" w:rsidR="00E05F2F" w:rsidRPr="00E05F2F" w:rsidRDefault="00E05F2F" w:rsidP="00E05F2F">
                            <w:pPr>
                              <w:pStyle w:val="B1"/>
                              <w:rPr>
                                <w:rFonts w:cs="v4.2.0"/>
                              </w:rPr>
                            </w:pPr>
                            <w:r w:rsidRPr="00C43797">
                              <w:rPr>
                                <w:rFonts w:cs="v4.2.0"/>
                              </w:rPr>
                              <w:t>3)</w:t>
                            </w:r>
                            <w:r w:rsidRPr="00C43797">
                              <w:rPr>
                                <w:rFonts w:cs="v4.2.0"/>
                              </w:rPr>
                              <w:tab/>
                              <w:t>The maximum aggregate adjustment rate,</w:t>
                            </w:r>
                            <w:r w:rsidRPr="00C43797">
                              <w:t xml:space="preserve"> </w:t>
                            </w:r>
                            <w:r w:rsidRPr="0023148D">
                              <w:rPr>
                                <w:highlight w:val="cyan"/>
                                <w:lang w:eastAsia="zh-CN"/>
                              </w:rPr>
                              <w:t xml:space="preserve">apart from a change of </w:t>
                            </w:r>
                            <w:r w:rsidRPr="0023148D">
                              <w:rPr>
                                <w:rFonts w:cs="v4.2.0"/>
                                <w:i/>
                                <w:highlight w:val="cyan"/>
                              </w:rPr>
                              <w:t>N</w:t>
                            </w:r>
                            <w:r w:rsidRPr="0023148D">
                              <w:rPr>
                                <w:rFonts w:cs="v4.2.0"/>
                                <w:highlight w:val="cyan"/>
                                <w:vertAlign w:val="subscript"/>
                              </w:rPr>
                              <w:t>TA,UE-specific</w:t>
                            </w:r>
                            <w:r w:rsidRPr="0023148D">
                              <w:rPr>
                                <w:highlight w:val="cyan"/>
                                <w:lang w:eastAsia="zh-CN"/>
                              </w:rPr>
                              <w:t xml:space="preserve"> due to satellite position update and </w:t>
                            </w:r>
                            <w:r w:rsidRPr="0023148D">
                              <w:rPr>
                                <w:rFonts w:cs="v4.2.0"/>
                                <w:i/>
                                <w:highlight w:val="cyan"/>
                              </w:rPr>
                              <w:t>N</w:t>
                            </w:r>
                            <w:r w:rsidRPr="0023148D">
                              <w:rPr>
                                <w:rFonts w:cs="v4.2.0"/>
                                <w:highlight w:val="cyan"/>
                                <w:vertAlign w:val="subscript"/>
                              </w:rPr>
                              <w:t>TA,common</w:t>
                            </w:r>
                            <w:r w:rsidRPr="0023148D">
                              <w:rPr>
                                <w:highlight w:val="cyan"/>
                                <w:lang w:eastAsia="zh-CN"/>
                              </w:rPr>
                              <w:t xml:space="preserve"> </w:t>
                            </w:r>
                            <w:r w:rsidRPr="00C6565A">
                              <w:rPr>
                                <w:highlight w:val="cyan"/>
                                <w:lang w:eastAsia="zh-CN"/>
                              </w:rPr>
                              <w:t>during the last 200ms</w:t>
                            </w:r>
                            <w:r w:rsidRPr="00EA5369">
                              <w:rPr>
                                <w:lang w:eastAsia="zh-CN"/>
                              </w:rPr>
                              <w:t xml:space="preserve">, </w:t>
                            </w:r>
                            <w:r w:rsidRPr="00EA5369">
                              <w:rPr>
                                <w:rFonts w:cs="v4.2.0"/>
                              </w:rPr>
                              <w:t>sh</w:t>
                            </w:r>
                            <w:r w:rsidRPr="00C43797">
                              <w:rPr>
                                <w:rFonts w:cs="v4.2.0"/>
                              </w:rPr>
                              <w:t>all be T</w:t>
                            </w:r>
                            <w:r w:rsidRPr="00C43797">
                              <w:rPr>
                                <w:rFonts w:cs="v4.2.0"/>
                                <w:vertAlign w:val="subscript"/>
                              </w:rPr>
                              <w:t>q_NTN</w:t>
                            </w:r>
                            <w:r w:rsidRPr="00C43797">
                              <w:rPr>
                                <w:rFonts w:cs="v4.2.0"/>
                              </w:rPr>
                              <w:t xml:space="preserve"> per 200 ms.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84F647" id="_x0000_s1031" type="#_x0000_t202" style="position:absolute;margin-left:428.8pt;margin-top:25.6pt;width:480pt;height:110.6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">
                <v:textbox style="mso-fit-shape-to-text:t">
                  <w:txbxContent>
                    <w:p w14:paraId="69389A91" w14:textId="751A94F0" w:rsidR="00E05F2F" w:rsidRPr="00C43797" w:rsidRDefault="00E05F2F" w:rsidP="00E05F2F">
                      <w:pPr>
                        <w:pStyle w:val="Heading4"/>
                        <w:numPr>
                          <w:ilvl w:val="0"/>
                          <w:numId w:val="0"/>
                        </w:numPr>
                        <w:ind w:left="864" w:hanging="864"/>
                        <w:rPr>
                          <w:noProof/>
                        </w:rPr>
                      </w:pPr>
                      <w:r w:rsidRPr="00C43797">
                        <w:t>7.1</w:t>
                      </w:r>
                      <w:r>
                        <w:t>C</w:t>
                      </w:r>
                      <w:r w:rsidRPr="00C43797">
                        <w:t>.2.1</w:t>
                      </w:r>
                      <w:r w:rsidRPr="00C43797">
                        <w:tab/>
                      </w:r>
                      <w:bookmarkStart w:id="1" w:name="_Hlk110436990"/>
                      <w:r w:rsidRPr="00C43797">
                        <w:t>Gradual timing adjustment</w:t>
                      </w:r>
                      <w:bookmarkEnd w:id="1"/>
                    </w:p>
                    <w:p w14:paraId="3B8E9FC4" w14:textId="77777777" w:rsidR="00E05F2F" w:rsidRPr="00C43797" w:rsidRDefault="00E05F2F" w:rsidP="00E05F2F">
                      <w:pPr>
                        <w:rPr>
                          <w:rFonts w:cs="v4.2.0"/>
                          <w:lang w:eastAsia="zh-CN"/>
                        </w:rPr>
                      </w:pPr>
                      <w:r w:rsidRPr="00C43797">
                        <w:rPr>
                          <w:rFonts w:cs="v4.2.0"/>
                        </w:rPr>
                        <w:t xml:space="preserve">When the transmission timing error between the UE and the reference </w:t>
                      </w:r>
                      <w:r w:rsidRPr="00C43797">
                        <w:rPr>
                          <w:rFonts w:cs="v4.2.0"/>
                          <w:lang w:eastAsia="ja-JP"/>
                        </w:rPr>
                        <w:t>timing</w:t>
                      </w:r>
                      <w:r w:rsidRPr="00C43797">
                        <w:rPr>
                          <w:rFonts w:cs="v4.2.0"/>
                        </w:rPr>
                        <w:t xml:space="preserve"> exceeds </w:t>
                      </w:r>
                      <w:r w:rsidRPr="00C43797">
                        <w:rPr>
                          <w:rFonts w:cs="v4.2.0"/>
                        </w:rPr>
                        <w:sym w:font="Symbol" w:char="F0B1"/>
                      </w:r>
                      <w:r w:rsidRPr="00C43797">
                        <w:rPr>
                          <w:rFonts w:cs="v4.2.0"/>
                        </w:rPr>
                        <w:t>T</w:t>
                      </w:r>
                      <w:r w:rsidRPr="00C43797">
                        <w:rPr>
                          <w:rFonts w:cs="v4.2.0"/>
                          <w:vertAlign w:val="subscript"/>
                        </w:rPr>
                        <w:t>e_NTN</w:t>
                      </w:r>
                      <w:r w:rsidRPr="00C43797">
                        <w:rPr>
                          <w:rFonts w:cs="v4.2.0"/>
                        </w:rPr>
                        <w:t xml:space="preserve"> then the UE is required to adjust its timing to within </w:t>
                      </w:r>
                      <w:r w:rsidRPr="00C43797">
                        <w:rPr>
                          <w:rFonts w:cs="v4.2.0"/>
                        </w:rPr>
                        <w:sym w:font="Symbol" w:char="F0B1"/>
                      </w:r>
                      <w:r w:rsidRPr="00C43797">
                        <w:rPr>
                          <w:rFonts w:cs="v4.2.0"/>
                        </w:rPr>
                        <w:t>T</w:t>
                      </w:r>
                      <w:r w:rsidRPr="00C43797">
                        <w:rPr>
                          <w:rFonts w:cs="v4.2.0"/>
                          <w:vertAlign w:val="subscript"/>
                        </w:rPr>
                        <w:t>e_NTN</w:t>
                      </w:r>
                      <w:r w:rsidRPr="00EA5369">
                        <w:t>.</w:t>
                      </w:r>
                      <w:r w:rsidRPr="00EA5369">
                        <w:rPr>
                          <w:lang w:eastAsia="ja-JP"/>
                        </w:rPr>
                        <w:t xml:space="preserve"> </w:t>
                      </w:r>
                      <w:r w:rsidRPr="00EA5369">
                        <w:rPr>
                          <w:rFonts w:cs="v4.2.0"/>
                          <w:highlight w:val="cyan"/>
                        </w:rPr>
                        <w:t xml:space="preserve">The reference </w:t>
                      </w:r>
                      <w:r w:rsidRPr="00EA5369">
                        <w:rPr>
                          <w:rFonts w:cs="v4.2.0"/>
                          <w:highlight w:val="cyan"/>
                          <w:lang w:eastAsia="ja-JP"/>
                        </w:rPr>
                        <w:t>timing</w:t>
                      </w:r>
                      <w:r w:rsidRPr="00EA5369">
                        <w:rPr>
                          <w:rFonts w:cs="v4.2.0"/>
                          <w:highlight w:val="cyan"/>
                        </w:rPr>
                        <w:t xml:space="preserve"> shall be </w:t>
                      </w:r>
                      <w:r w:rsidRPr="00EA5369">
                        <w:rPr>
                          <w:highlight w:val="cyan"/>
                        </w:rPr>
                        <w:t>(</w:t>
                      </w:r>
                      <w:r w:rsidRPr="0023148D">
                        <w:rPr>
                          <w:rFonts w:cs="v4.2.0"/>
                          <w:i/>
                          <w:highlight w:val="cyan"/>
                        </w:rPr>
                        <w:t>N</w:t>
                      </w:r>
                      <w:r w:rsidRPr="0023148D">
                        <w:rPr>
                          <w:rFonts w:cs="v4.2.0"/>
                          <w:highlight w:val="cyan"/>
                          <w:vertAlign w:val="subscript"/>
                        </w:rPr>
                        <w:t>TA</w:t>
                      </w:r>
                      <w:r w:rsidRPr="0023148D">
                        <w:rPr>
                          <w:i/>
                          <w:highlight w:val="cyan"/>
                        </w:rPr>
                        <w:t xml:space="preserve"> </w:t>
                      </w:r>
                      <w:r w:rsidRPr="0023148D">
                        <w:rPr>
                          <w:rFonts w:cs="v4.2.0"/>
                          <w:i/>
                          <w:highlight w:val="cyan"/>
                        </w:rPr>
                        <w:t>+ N</w:t>
                      </w:r>
                      <w:r w:rsidRPr="0023148D">
                        <w:rPr>
                          <w:rFonts w:cs="v4.2.0"/>
                          <w:highlight w:val="cyan"/>
                          <w:vertAlign w:val="subscript"/>
                        </w:rPr>
                        <w:t>TA-offset</w:t>
                      </w:r>
                      <w:r w:rsidRPr="0023148D">
                        <w:rPr>
                          <w:i/>
                          <w:highlight w:val="cyan"/>
                        </w:rPr>
                        <w:t xml:space="preserve"> </w:t>
                      </w:r>
                      <w:r w:rsidRPr="0023148D">
                        <w:rPr>
                          <w:rFonts w:cs="v4.2.0"/>
                          <w:i/>
                          <w:highlight w:val="cyan"/>
                        </w:rPr>
                        <w:t xml:space="preserve">+ </w:t>
                      </w:r>
                      <w:r w:rsidRPr="0023148D">
                        <w:rPr>
                          <w:rFonts w:cs="v4.2.0"/>
                          <w:i/>
                          <w:highlight w:val="cyan"/>
                        </w:rPr>
                        <w:t>N</w:t>
                      </w:r>
                      <w:r w:rsidRPr="0023148D">
                        <w:rPr>
                          <w:rFonts w:cs="v4.2.0"/>
                          <w:highlight w:val="cyan"/>
                          <w:vertAlign w:val="subscript"/>
                        </w:rPr>
                        <w:t>TA,common</w:t>
                      </w:r>
                      <w:r w:rsidRPr="0023148D">
                        <w:rPr>
                          <w:i/>
                          <w:highlight w:val="cyan"/>
                        </w:rPr>
                        <w:t xml:space="preserve"> </w:t>
                      </w:r>
                      <w:r w:rsidRPr="0023148D">
                        <w:rPr>
                          <w:rFonts w:cs="v4.2.0"/>
                          <w:i/>
                          <w:highlight w:val="cyan"/>
                        </w:rPr>
                        <w:t>+ N</w:t>
                      </w:r>
                      <w:r w:rsidRPr="0023148D">
                        <w:rPr>
                          <w:rFonts w:cs="v4.2.0"/>
                          <w:highlight w:val="cyan"/>
                          <w:vertAlign w:val="subscript"/>
                        </w:rPr>
                        <w:t>TA,UE-specific</w:t>
                      </w:r>
                      <w:r w:rsidRPr="0023148D">
                        <w:rPr>
                          <w:highlight w:val="cyan"/>
                        </w:rPr>
                        <w:t>)</w:t>
                      </w:r>
                      <w:r w:rsidRPr="0023148D">
                        <w:rPr>
                          <w:i/>
                          <w:highlight w:val="cyan"/>
                          <w:lang w:eastAsia="ko-KR"/>
                        </w:rPr>
                        <w:t>×</w:t>
                      </w:r>
                      <w:r w:rsidRPr="0023148D">
                        <w:rPr>
                          <w:rFonts w:cs="v4.2.0"/>
                          <w:highlight w:val="cyan"/>
                        </w:rPr>
                        <w:t>T</w:t>
                      </w:r>
                      <w:r w:rsidRPr="0023148D">
                        <w:rPr>
                          <w:rFonts w:cs="v4.2.0"/>
                          <w:highlight w:val="cyan"/>
                          <w:vertAlign w:val="subscript"/>
                        </w:rPr>
                        <w:t>c</w:t>
                      </w:r>
                      <w:r w:rsidRPr="0023148D">
                        <w:rPr>
                          <w:rFonts w:cs="v4.2.0"/>
                          <w:highlight w:val="cyan"/>
                          <w:lang w:eastAsia="ja-JP"/>
                        </w:rPr>
                        <w:t xml:space="preserve"> before </w:t>
                      </w:r>
                      <w:r w:rsidRPr="0023148D">
                        <w:rPr>
                          <w:rFonts w:cs="v4.2.0"/>
                          <w:highlight w:val="cyan"/>
                        </w:rPr>
                        <w:t>the d</w:t>
                      </w:r>
                      <w:r w:rsidRPr="0023148D">
                        <w:rPr>
                          <w:rFonts w:cs="v4.2.0"/>
                          <w:highlight w:val="cyan"/>
                          <w:lang w:eastAsia="ja-JP"/>
                        </w:rPr>
                        <w:t>ownlink timing of the reference cell</w:t>
                      </w:r>
                      <w:r w:rsidRPr="00C43797">
                        <w:rPr>
                          <w:rFonts w:cs="v4.2.0"/>
                          <w:lang w:eastAsia="ja-JP"/>
                        </w:rPr>
                        <w:t>.</w:t>
                      </w:r>
                      <w:r w:rsidRPr="00C43797" w:rsidDel="00C02601">
                        <w:rPr>
                          <w:rFonts w:cs="v4.2.0"/>
                          <w:lang w:eastAsia="ja-JP"/>
                        </w:rPr>
                        <w:t xml:space="preserve"> </w:t>
                      </w:r>
                      <w:r w:rsidRPr="00C43797">
                        <w:rPr>
                          <w:rFonts w:cs="v4.2.0"/>
                        </w:rPr>
                        <w:t>All adjustments made to the UE uplink timing shall follow these rules:</w:t>
                      </w:r>
                    </w:p>
                    <w:p w14:paraId="6993FC0A" w14:textId="77777777" w:rsidR="00E05F2F" w:rsidRPr="00C43797" w:rsidRDefault="00E05F2F" w:rsidP="00E05F2F">
                      <w:pPr>
                        <w:pStyle w:val="B1"/>
                      </w:pPr>
                      <w:r w:rsidRPr="00C43797">
                        <w:t>1)</w:t>
                      </w:r>
                      <w:r w:rsidRPr="00C43797">
                        <w:tab/>
                        <w:t>The maximum amount of the magnitude of the timing change</w:t>
                      </w:r>
                      <w:r w:rsidRPr="00C43797">
                        <w:rPr>
                          <w:rFonts w:hint="eastAsia"/>
                          <w:lang w:eastAsia="zh-CN"/>
                        </w:rPr>
                        <w:t>,</w:t>
                      </w:r>
                      <w:r w:rsidRPr="00C43797">
                        <w:rPr>
                          <w:lang w:eastAsia="zh-CN"/>
                        </w:rPr>
                        <w:t xml:space="preserve"> </w:t>
                      </w:r>
                      <w:r w:rsidRPr="0023148D">
                        <w:rPr>
                          <w:highlight w:val="cyan"/>
                          <w:lang w:eastAsia="zh-CN"/>
                        </w:rPr>
                        <w:t xml:space="preserve">apart from a change of </w:t>
                      </w:r>
                      <w:r w:rsidRPr="0023148D">
                        <w:rPr>
                          <w:rFonts w:cs="v4.2.0"/>
                          <w:i/>
                          <w:highlight w:val="cyan"/>
                        </w:rPr>
                        <w:t>N</w:t>
                      </w:r>
                      <w:r w:rsidRPr="0023148D">
                        <w:rPr>
                          <w:rFonts w:cs="v4.2.0"/>
                          <w:highlight w:val="cyan"/>
                          <w:vertAlign w:val="subscript"/>
                        </w:rPr>
                        <w:t>TA,UE-specific</w:t>
                      </w:r>
                      <w:r w:rsidRPr="0023148D">
                        <w:rPr>
                          <w:highlight w:val="cyan"/>
                          <w:lang w:eastAsia="zh-CN"/>
                        </w:rPr>
                        <w:t xml:space="preserve"> due to satellite position update and </w:t>
                      </w:r>
                      <w:r w:rsidRPr="0023148D">
                        <w:rPr>
                          <w:rFonts w:cs="v4.2.0"/>
                          <w:i/>
                          <w:highlight w:val="cyan"/>
                        </w:rPr>
                        <w:t>N</w:t>
                      </w:r>
                      <w:r w:rsidRPr="0023148D">
                        <w:rPr>
                          <w:rFonts w:cs="v4.2.0"/>
                          <w:highlight w:val="cyan"/>
                          <w:vertAlign w:val="subscript"/>
                        </w:rPr>
                        <w:t>TA,common</w:t>
                      </w:r>
                      <w:r w:rsidRPr="0023148D">
                        <w:rPr>
                          <w:highlight w:val="cyan"/>
                          <w:lang w:eastAsia="zh-CN"/>
                        </w:rPr>
                        <w:t xml:space="preserve"> </w:t>
                      </w:r>
                      <w:r w:rsidRPr="00C6565A">
                        <w:rPr>
                          <w:highlight w:val="cyan"/>
                          <w:lang w:eastAsia="zh-CN"/>
                        </w:rPr>
                        <w:t>between the previous transmission and the current transmission</w:t>
                      </w:r>
                      <w:r w:rsidRPr="00EA5369">
                        <w:rPr>
                          <w:lang w:eastAsia="zh-CN"/>
                        </w:rPr>
                        <w:t>,</w:t>
                      </w:r>
                      <w:r w:rsidRPr="00C43797">
                        <w:t xml:space="preserve"> in one adjustment shall be </w:t>
                      </w:r>
                      <w:r w:rsidRPr="00C43797">
                        <w:rPr>
                          <w:rFonts w:cs="v4.2.0"/>
                        </w:rPr>
                        <w:t>T</w:t>
                      </w:r>
                      <w:r w:rsidRPr="00C43797">
                        <w:rPr>
                          <w:rFonts w:cs="v4.2.0"/>
                          <w:vertAlign w:val="subscript"/>
                        </w:rPr>
                        <w:t>q_NTN</w:t>
                      </w:r>
                      <w:r w:rsidRPr="00C43797">
                        <w:t>.</w:t>
                      </w:r>
                    </w:p>
                    <w:p w14:paraId="6D3903AA" w14:textId="77777777" w:rsidR="00E05F2F" w:rsidRPr="00C43797" w:rsidRDefault="00E05F2F" w:rsidP="00E05F2F">
                      <w:pPr>
                        <w:pStyle w:val="B1"/>
                      </w:pPr>
                      <w:r w:rsidRPr="00C43797">
                        <w:t>2)</w:t>
                      </w:r>
                      <w:r w:rsidRPr="00C43797">
                        <w:tab/>
                        <w:t xml:space="preserve">The minimum aggregate adjustment rate, </w:t>
                      </w:r>
                      <w:r w:rsidRPr="0023148D">
                        <w:rPr>
                          <w:highlight w:val="cyan"/>
                          <w:lang w:eastAsia="zh-CN"/>
                        </w:rPr>
                        <w:t xml:space="preserve">apart from a change of </w:t>
                      </w:r>
                      <w:r w:rsidRPr="0023148D">
                        <w:rPr>
                          <w:rFonts w:cs="v4.2.0"/>
                          <w:i/>
                          <w:highlight w:val="cyan"/>
                        </w:rPr>
                        <w:t>N</w:t>
                      </w:r>
                      <w:r w:rsidRPr="0023148D">
                        <w:rPr>
                          <w:rFonts w:cs="v4.2.0"/>
                          <w:highlight w:val="cyan"/>
                          <w:vertAlign w:val="subscript"/>
                        </w:rPr>
                        <w:t>TA,UE-specific</w:t>
                      </w:r>
                      <w:r w:rsidRPr="0023148D">
                        <w:rPr>
                          <w:highlight w:val="cyan"/>
                          <w:lang w:eastAsia="zh-CN"/>
                        </w:rPr>
                        <w:t xml:space="preserve"> due to satellite position update and </w:t>
                      </w:r>
                      <w:r w:rsidRPr="0023148D">
                        <w:rPr>
                          <w:rFonts w:cs="v4.2.0"/>
                          <w:i/>
                          <w:highlight w:val="cyan"/>
                        </w:rPr>
                        <w:t>N</w:t>
                      </w:r>
                      <w:r w:rsidRPr="0023148D">
                        <w:rPr>
                          <w:rFonts w:cs="v4.2.0"/>
                          <w:highlight w:val="cyan"/>
                          <w:vertAlign w:val="subscript"/>
                        </w:rPr>
                        <w:t>TA,common</w:t>
                      </w:r>
                      <w:r w:rsidRPr="0023148D">
                        <w:rPr>
                          <w:highlight w:val="cyan"/>
                          <w:lang w:eastAsia="zh-CN"/>
                        </w:rPr>
                        <w:t xml:space="preserve"> </w:t>
                      </w:r>
                      <w:r w:rsidRPr="00C6565A">
                        <w:rPr>
                          <w:highlight w:val="cyan"/>
                          <w:lang w:eastAsia="zh-CN"/>
                        </w:rPr>
                        <w:t>during the last one second</w:t>
                      </w:r>
                      <w:r w:rsidRPr="00EA5369">
                        <w:rPr>
                          <w:lang w:eastAsia="zh-CN"/>
                        </w:rPr>
                        <w:t>,</w:t>
                      </w:r>
                      <w:r w:rsidRPr="00EA5369">
                        <w:t xml:space="preserve"> s</w:t>
                      </w:r>
                      <w:r w:rsidRPr="00C43797">
                        <w:t xml:space="preserve">hall be </w:t>
                      </w:r>
                      <w:r w:rsidRPr="00C43797">
                        <w:rPr>
                          <w:rFonts w:cs="v4.2.0"/>
                        </w:rPr>
                        <w:t>T</w:t>
                      </w:r>
                      <w:r w:rsidRPr="00C43797">
                        <w:rPr>
                          <w:rFonts w:cs="v4.2.0"/>
                          <w:vertAlign w:val="subscript"/>
                          <w:lang w:eastAsia="zh-CN"/>
                        </w:rPr>
                        <w:t>p_NTN</w:t>
                      </w:r>
                      <w:r w:rsidRPr="00C43797" w:rsidDel="00053109">
                        <w:t xml:space="preserve"> </w:t>
                      </w:r>
                      <w:r w:rsidRPr="00C43797">
                        <w:t>per second.</w:t>
                      </w:r>
                    </w:p>
                    <w:p w14:paraId="4BC75548" w14:textId="6F1DA21F" w:rsidR="00E05F2F" w:rsidRPr="00E05F2F" w:rsidRDefault="00E05F2F" w:rsidP="00E05F2F">
                      <w:pPr>
                        <w:pStyle w:val="B1"/>
                        <w:rPr>
                          <w:rFonts w:cs="v4.2.0"/>
                        </w:rPr>
                      </w:pPr>
                      <w:r w:rsidRPr="00C43797">
                        <w:rPr>
                          <w:rFonts w:cs="v4.2.0"/>
                        </w:rPr>
                        <w:t>3)</w:t>
                      </w:r>
                      <w:r w:rsidRPr="00C43797">
                        <w:rPr>
                          <w:rFonts w:cs="v4.2.0"/>
                        </w:rPr>
                        <w:tab/>
                        <w:t>The maximum aggregate adjustment rate,</w:t>
                      </w:r>
                      <w:r w:rsidRPr="00C43797">
                        <w:t xml:space="preserve"> </w:t>
                      </w:r>
                      <w:r w:rsidRPr="0023148D">
                        <w:rPr>
                          <w:highlight w:val="cyan"/>
                          <w:lang w:eastAsia="zh-CN"/>
                        </w:rPr>
                        <w:t xml:space="preserve">apart from a change of </w:t>
                      </w:r>
                      <w:r w:rsidRPr="0023148D">
                        <w:rPr>
                          <w:rFonts w:cs="v4.2.0"/>
                          <w:i/>
                          <w:highlight w:val="cyan"/>
                        </w:rPr>
                        <w:t>N</w:t>
                      </w:r>
                      <w:r w:rsidRPr="0023148D">
                        <w:rPr>
                          <w:rFonts w:cs="v4.2.0"/>
                          <w:highlight w:val="cyan"/>
                          <w:vertAlign w:val="subscript"/>
                        </w:rPr>
                        <w:t>TA,UE-specific</w:t>
                      </w:r>
                      <w:r w:rsidRPr="0023148D">
                        <w:rPr>
                          <w:highlight w:val="cyan"/>
                          <w:lang w:eastAsia="zh-CN"/>
                        </w:rPr>
                        <w:t xml:space="preserve"> due to satellite position update and </w:t>
                      </w:r>
                      <w:r w:rsidRPr="0023148D">
                        <w:rPr>
                          <w:rFonts w:cs="v4.2.0"/>
                          <w:i/>
                          <w:highlight w:val="cyan"/>
                        </w:rPr>
                        <w:t>N</w:t>
                      </w:r>
                      <w:r w:rsidRPr="0023148D">
                        <w:rPr>
                          <w:rFonts w:cs="v4.2.0"/>
                          <w:highlight w:val="cyan"/>
                          <w:vertAlign w:val="subscript"/>
                        </w:rPr>
                        <w:t>TA,common</w:t>
                      </w:r>
                      <w:r w:rsidRPr="0023148D">
                        <w:rPr>
                          <w:highlight w:val="cyan"/>
                          <w:lang w:eastAsia="zh-CN"/>
                        </w:rPr>
                        <w:t xml:space="preserve"> </w:t>
                      </w:r>
                      <w:r w:rsidRPr="00C6565A">
                        <w:rPr>
                          <w:highlight w:val="cyan"/>
                          <w:lang w:eastAsia="zh-CN"/>
                        </w:rPr>
                        <w:t>during the last 200ms</w:t>
                      </w:r>
                      <w:r w:rsidRPr="00EA5369">
                        <w:rPr>
                          <w:lang w:eastAsia="zh-CN"/>
                        </w:rPr>
                        <w:t xml:space="preserve">, </w:t>
                      </w:r>
                      <w:r w:rsidRPr="00EA5369">
                        <w:rPr>
                          <w:rFonts w:cs="v4.2.0"/>
                        </w:rPr>
                        <w:t>sh</w:t>
                      </w:r>
                      <w:r w:rsidRPr="00C43797">
                        <w:rPr>
                          <w:rFonts w:cs="v4.2.0"/>
                        </w:rPr>
                        <w:t>all be T</w:t>
                      </w:r>
                      <w:r w:rsidRPr="00C43797">
                        <w:rPr>
                          <w:rFonts w:cs="v4.2.0"/>
                          <w:vertAlign w:val="subscript"/>
                        </w:rPr>
                        <w:t>q_NTN</w:t>
                      </w:r>
                      <w:r w:rsidRPr="00C43797">
                        <w:rPr>
                          <w:rFonts w:cs="v4.2.0"/>
                        </w:rPr>
                        <w:t xml:space="preserve"> per 200 ms.</w:t>
                      </w:r>
                    </w:p>
                  </w:txbxContent>
                </v:textbox>
                <w10:wrap type="square" anchorx="margin"/>
              </v:shape>
            </w:pict>
          </mc:Fallback>
        </mc:AlternateContent>
      </w:r>
    </w:p>
    <w:p w14:paraId="4A97741D" w14:textId="78C03818" w:rsidR="00E05F2F" w:rsidRDefault="00E05F2F" w:rsidP="00E05F2F">
      <w:pPr>
        <w:spacing w:after="0"/>
        <w:textAlignment w:val="center"/>
      </w:pPr>
    </w:p>
    <w:p w14:paraId="0BBE6BBD" w14:textId="7A305A49" w:rsidR="00E05F2F" w:rsidRDefault="00E05F2F" w:rsidP="00E05F2F">
      <w:pPr>
        <w:spacing w:after="0"/>
        <w:textAlignment w:val="center"/>
        <w:rPr>
          <w:rFonts w:eastAsia="新細明體"/>
          <w:b/>
          <w:bCs/>
          <w:lang w:val="en-US" w:eastAsia="zh-TW"/>
        </w:rPr>
      </w:pPr>
      <w:r w:rsidRPr="00015F3A">
        <w:rPr>
          <w:rFonts w:eastAsia="Arial"/>
          <w:b/>
          <w:bCs/>
          <w:iCs/>
        </w:rPr>
        <w:t xml:space="preserve">Proposal </w:t>
      </w:r>
      <w:r w:rsidRPr="00015F3A">
        <w:rPr>
          <w:rFonts w:eastAsia="Arial"/>
          <w:b/>
          <w:bCs/>
          <w:iCs/>
        </w:rPr>
        <w:fldChar w:fldCharType="begin"/>
      </w:r>
      <w:r w:rsidRPr="00015F3A">
        <w:rPr>
          <w:rFonts w:eastAsia="Arial"/>
          <w:b/>
          <w:bCs/>
          <w:iCs/>
        </w:rPr>
        <w:instrText xml:space="preserve"> SEQ Proposal \* ARABIC </w:instrText>
      </w:r>
      <w:r w:rsidRPr="00015F3A">
        <w:rPr>
          <w:rFonts w:eastAsia="Arial"/>
          <w:b/>
          <w:bCs/>
          <w:iCs/>
        </w:rPr>
        <w:fldChar w:fldCharType="separate"/>
      </w:r>
      <w:r w:rsidR="00A85DAD">
        <w:rPr>
          <w:rFonts w:eastAsia="Arial"/>
          <w:b/>
          <w:bCs/>
          <w:iCs/>
          <w:noProof/>
        </w:rPr>
        <w:t>27</w:t>
      </w:r>
      <w:r w:rsidRPr="00015F3A">
        <w:rPr>
          <w:rFonts w:eastAsia="Arial"/>
          <w:b/>
          <w:bCs/>
          <w:iCs/>
        </w:rPr>
        <w:fldChar w:fldCharType="end"/>
      </w:r>
      <w:r w:rsidRPr="00015F3A">
        <w:rPr>
          <w:rFonts w:eastAsia="Arial"/>
          <w:b/>
          <w:bCs/>
          <w:iCs/>
        </w:rPr>
        <w:t xml:space="preserve">: </w:t>
      </w:r>
      <w:r w:rsidRPr="00015F3A">
        <w:rPr>
          <w:rFonts w:eastAsia="Arial"/>
          <w:b/>
          <w:bCs/>
          <w:iCs/>
          <w:kern w:val="2"/>
          <w:lang w:val="x-none" w:eastAsia="x-none"/>
        </w:rPr>
        <w:t xml:space="preserve">For </w:t>
      </w:r>
      <w:r w:rsidR="00015F3A">
        <w:rPr>
          <w:rFonts w:eastAsia="Arial"/>
          <w:b/>
          <w:bCs/>
          <w:iCs/>
          <w:kern w:val="2"/>
          <w:lang w:val="x-none" w:eastAsia="x-none"/>
        </w:rPr>
        <w:t>g</w:t>
      </w:r>
      <w:r w:rsidRPr="00015F3A">
        <w:rPr>
          <w:rFonts w:eastAsia="Arial"/>
          <w:b/>
          <w:bCs/>
          <w:iCs/>
          <w:kern w:val="2"/>
          <w:lang w:val="x-none" w:eastAsia="x-none"/>
        </w:rPr>
        <w:t xml:space="preserve">radual timing adjustment, </w:t>
      </w:r>
      <w:r w:rsidRPr="00015F3A">
        <w:rPr>
          <w:b/>
          <w:bCs/>
        </w:rPr>
        <w:t xml:space="preserve">the reference </w:t>
      </w:r>
      <w:r w:rsidRPr="00015F3A">
        <w:rPr>
          <w:b/>
          <w:bCs/>
          <w:lang w:eastAsia="ja-JP"/>
        </w:rPr>
        <w:t>timing</w:t>
      </w:r>
      <w:r w:rsidRPr="00015F3A">
        <w:rPr>
          <w:b/>
          <w:bCs/>
        </w:rPr>
        <w:t xml:space="preserve"> shall be (</w:t>
      </w:r>
      <w:r w:rsidRPr="00015F3A">
        <w:rPr>
          <w:b/>
          <w:bCs/>
          <w:i/>
        </w:rPr>
        <w:t>N</w:t>
      </w:r>
      <w:r w:rsidRPr="00015F3A">
        <w:rPr>
          <w:b/>
          <w:bCs/>
          <w:vertAlign w:val="subscript"/>
        </w:rPr>
        <w:t>TA</w:t>
      </w:r>
      <w:r w:rsidRPr="00015F3A">
        <w:rPr>
          <w:b/>
          <w:bCs/>
          <w:i/>
        </w:rPr>
        <w:t xml:space="preserve"> + N</w:t>
      </w:r>
      <w:r w:rsidRPr="00015F3A">
        <w:rPr>
          <w:b/>
          <w:bCs/>
          <w:vertAlign w:val="subscript"/>
        </w:rPr>
        <w:t>TA-offset</w:t>
      </w:r>
      <w:r w:rsidRPr="00015F3A">
        <w:rPr>
          <w:b/>
          <w:bCs/>
          <w:i/>
        </w:rPr>
        <w:t xml:space="preserve"> + N</w:t>
      </w:r>
      <w:r w:rsidRPr="00015F3A">
        <w:rPr>
          <w:b/>
          <w:bCs/>
          <w:vertAlign w:val="subscript"/>
        </w:rPr>
        <w:t>TA,common</w:t>
      </w:r>
      <w:r w:rsidRPr="00015F3A">
        <w:rPr>
          <w:b/>
          <w:bCs/>
          <w:i/>
        </w:rPr>
        <w:t xml:space="preserve"> + N</w:t>
      </w:r>
      <w:r w:rsidRPr="00015F3A">
        <w:rPr>
          <w:b/>
          <w:bCs/>
          <w:vertAlign w:val="subscript"/>
        </w:rPr>
        <w:t>TA,UE-specific</w:t>
      </w:r>
      <w:r w:rsidRPr="00015F3A">
        <w:rPr>
          <w:b/>
          <w:bCs/>
        </w:rPr>
        <w:t>)</w:t>
      </w:r>
      <w:r w:rsidRPr="00015F3A">
        <w:rPr>
          <w:b/>
          <w:bCs/>
          <w:i/>
          <w:lang w:eastAsia="ko-KR"/>
        </w:rPr>
        <w:t>×</w:t>
      </w:r>
      <w:r w:rsidRPr="00015F3A">
        <w:rPr>
          <w:b/>
          <w:bCs/>
        </w:rPr>
        <w:t>T</w:t>
      </w:r>
      <w:r w:rsidRPr="00015F3A">
        <w:rPr>
          <w:b/>
          <w:bCs/>
          <w:vertAlign w:val="subscript"/>
        </w:rPr>
        <w:t>c</w:t>
      </w:r>
      <w:r w:rsidRPr="00015F3A">
        <w:rPr>
          <w:b/>
          <w:bCs/>
          <w:lang w:eastAsia="ja-JP"/>
        </w:rPr>
        <w:t xml:space="preserve"> before </w:t>
      </w:r>
      <w:r w:rsidRPr="00015F3A">
        <w:rPr>
          <w:b/>
          <w:bCs/>
        </w:rPr>
        <w:t>the d</w:t>
      </w:r>
      <w:r w:rsidRPr="00015F3A">
        <w:rPr>
          <w:b/>
          <w:bCs/>
          <w:lang w:eastAsia="ja-JP"/>
        </w:rPr>
        <w:t>ownlink timing of the reference cell.</w:t>
      </w:r>
      <w:r w:rsidR="00015F3A">
        <w:rPr>
          <w:b/>
          <w:bCs/>
          <w:lang w:eastAsia="ja-JP"/>
        </w:rPr>
        <w:t xml:space="preserve"> </w:t>
      </w:r>
      <w:r w:rsidR="00015F3A" w:rsidRPr="00015F3A">
        <w:rPr>
          <w:rFonts w:eastAsia="新細明體"/>
          <w:b/>
          <w:bCs/>
          <w:lang w:val="en-US" w:eastAsia="zh-TW"/>
        </w:rPr>
        <w:t>Clarify the adjustment with "apart from a change of N</w:t>
      </w:r>
      <w:r w:rsidR="00015F3A" w:rsidRPr="00015F3A">
        <w:rPr>
          <w:rFonts w:eastAsia="新細明體"/>
          <w:b/>
          <w:bCs/>
          <w:vertAlign w:val="subscript"/>
          <w:lang w:val="en-US" w:eastAsia="zh-TW"/>
        </w:rPr>
        <w:t>TA,UE-specific</w:t>
      </w:r>
      <w:r w:rsidR="00015F3A" w:rsidRPr="00015F3A">
        <w:rPr>
          <w:rFonts w:eastAsia="新細明體"/>
          <w:b/>
          <w:bCs/>
          <w:lang w:val="en-US" w:eastAsia="zh-TW"/>
        </w:rPr>
        <w:t xml:space="preserve"> and N</w:t>
      </w:r>
      <w:r w:rsidR="00015F3A" w:rsidRPr="00015F3A">
        <w:rPr>
          <w:rFonts w:eastAsia="新細明體"/>
          <w:b/>
          <w:bCs/>
          <w:vertAlign w:val="subscript"/>
          <w:lang w:val="en-US" w:eastAsia="zh-TW"/>
        </w:rPr>
        <w:t>TA,common</w:t>
      </w:r>
      <w:r w:rsidR="00015F3A" w:rsidRPr="00015F3A">
        <w:rPr>
          <w:rFonts w:eastAsia="新細明體"/>
          <w:b/>
          <w:bCs/>
          <w:lang w:val="en-US" w:eastAsia="zh-TW"/>
        </w:rPr>
        <w:t>"</w:t>
      </w:r>
    </w:p>
    <w:p w14:paraId="332D9EB6" w14:textId="77777777" w:rsidR="00015F3A" w:rsidRPr="00EA5369" w:rsidRDefault="00015F3A" w:rsidP="00E05F2F">
      <w:pPr>
        <w:spacing w:after="0"/>
        <w:textAlignment w:val="center"/>
        <w:rPr>
          <w:rFonts w:eastAsia="新細明體"/>
          <w:b/>
          <w:bCs/>
          <w:lang w:val="en-US" w:eastAsia="zh-TW"/>
        </w:rPr>
      </w:pPr>
    </w:p>
    <w:p w14:paraId="7FFA35E4" w14:textId="471ADFE5" w:rsidR="00E05F2F" w:rsidRPr="00015F3A" w:rsidRDefault="00E05F2F" w:rsidP="00E05F2F">
      <w:pPr>
        <w:spacing w:after="0"/>
        <w:textAlignment w:val="center"/>
        <w:rPr>
          <w:b/>
          <w:vertAlign w:val="subscript"/>
        </w:rPr>
      </w:pPr>
      <w:r w:rsidRPr="00015F3A">
        <w:rPr>
          <w:rFonts w:eastAsia="Arial"/>
          <w:b/>
          <w:bCs/>
          <w:iCs/>
        </w:rPr>
        <w:t xml:space="preserve">Proposal </w:t>
      </w:r>
      <w:r w:rsidRPr="00015F3A">
        <w:rPr>
          <w:rFonts w:eastAsia="Arial"/>
          <w:b/>
          <w:bCs/>
          <w:iCs/>
        </w:rPr>
        <w:fldChar w:fldCharType="begin"/>
      </w:r>
      <w:r w:rsidRPr="00015F3A">
        <w:rPr>
          <w:rFonts w:eastAsia="Arial"/>
          <w:b/>
          <w:bCs/>
          <w:iCs/>
        </w:rPr>
        <w:instrText xml:space="preserve"> SEQ Proposal \* ARABIC </w:instrText>
      </w:r>
      <w:r w:rsidRPr="00015F3A">
        <w:rPr>
          <w:rFonts w:eastAsia="Arial"/>
          <w:b/>
          <w:bCs/>
          <w:iCs/>
        </w:rPr>
        <w:fldChar w:fldCharType="separate"/>
      </w:r>
      <w:r w:rsidR="00A85DAD">
        <w:rPr>
          <w:rFonts w:eastAsia="Arial"/>
          <w:b/>
          <w:bCs/>
          <w:iCs/>
          <w:noProof/>
        </w:rPr>
        <w:t>28</w:t>
      </w:r>
      <w:r w:rsidRPr="00015F3A">
        <w:rPr>
          <w:rFonts w:eastAsia="Arial"/>
          <w:b/>
          <w:bCs/>
          <w:iCs/>
        </w:rPr>
        <w:fldChar w:fldCharType="end"/>
      </w:r>
      <w:r w:rsidRPr="00015F3A">
        <w:rPr>
          <w:rFonts w:eastAsia="Arial"/>
          <w:b/>
          <w:bCs/>
          <w:iCs/>
        </w:rPr>
        <w:t xml:space="preserve">: </w:t>
      </w:r>
      <w:r w:rsidRPr="00015F3A">
        <w:rPr>
          <w:rFonts w:eastAsia="Arial"/>
          <w:b/>
          <w:bCs/>
          <w:iCs/>
          <w:kern w:val="2"/>
          <w:lang w:val="x-none" w:eastAsia="x-none"/>
        </w:rPr>
        <w:t xml:space="preserve">For </w:t>
      </w:r>
      <w:r w:rsidR="00015F3A">
        <w:rPr>
          <w:rFonts w:eastAsia="Arial"/>
          <w:b/>
          <w:bCs/>
          <w:iCs/>
          <w:kern w:val="2"/>
          <w:lang w:val="x-none" w:eastAsia="x-none"/>
        </w:rPr>
        <w:t>g</w:t>
      </w:r>
      <w:r w:rsidRPr="00015F3A">
        <w:rPr>
          <w:rFonts w:eastAsia="Arial"/>
          <w:b/>
          <w:bCs/>
          <w:iCs/>
          <w:kern w:val="2"/>
          <w:lang w:val="x-none" w:eastAsia="x-none"/>
        </w:rPr>
        <w:t xml:space="preserve">radual timing adjustment, </w:t>
      </w:r>
      <w:r w:rsidRPr="00015F3A">
        <w:rPr>
          <w:b/>
          <w:bCs/>
        </w:rPr>
        <w:t xml:space="preserve">the legacy values of </w:t>
      </w:r>
      <w:r w:rsidRPr="00015F3A">
        <w:rPr>
          <w:b/>
        </w:rPr>
        <w:t>T</w:t>
      </w:r>
      <w:r w:rsidRPr="00015F3A">
        <w:rPr>
          <w:b/>
          <w:vertAlign w:val="subscript"/>
        </w:rPr>
        <w:t>q</w:t>
      </w:r>
      <w:r w:rsidRPr="00015F3A">
        <w:rPr>
          <w:b/>
          <w:bCs/>
          <w:lang w:eastAsia="ja-JP"/>
        </w:rPr>
        <w:t xml:space="preserve"> /</w:t>
      </w:r>
      <w:r w:rsidRPr="00015F3A">
        <w:rPr>
          <w:b/>
        </w:rPr>
        <w:t>T</w:t>
      </w:r>
      <w:r w:rsidRPr="00015F3A">
        <w:rPr>
          <w:b/>
          <w:vertAlign w:val="subscript"/>
        </w:rPr>
        <w:t xml:space="preserve">p </w:t>
      </w:r>
      <w:r w:rsidRPr="00015F3A">
        <w:rPr>
          <w:b/>
          <w:bCs/>
          <w:lang w:eastAsia="ja-JP"/>
        </w:rPr>
        <w:t xml:space="preserve"> are applicable to </w:t>
      </w:r>
      <w:r w:rsidRPr="00015F3A">
        <w:rPr>
          <w:b/>
        </w:rPr>
        <w:t>T</w:t>
      </w:r>
      <w:r w:rsidRPr="00015F3A">
        <w:rPr>
          <w:b/>
          <w:vertAlign w:val="subscript"/>
        </w:rPr>
        <w:t>q_NTN</w:t>
      </w:r>
      <w:r w:rsidRPr="00015F3A">
        <w:rPr>
          <w:b/>
          <w:bCs/>
          <w:lang w:eastAsia="ja-JP"/>
        </w:rPr>
        <w:t xml:space="preserve"> /</w:t>
      </w:r>
      <w:r w:rsidRPr="00015F3A">
        <w:rPr>
          <w:b/>
        </w:rPr>
        <w:t>T</w:t>
      </w:r>
      <w:r w:rsidRPr="00015F3A">
        <w:rPr>
          <w:b/>
          <w:vertAlign w:val="subscript"/>
        </w:rPr>
        <w:t>p_NTN.</w:t>
      </w:r>
    </w:p>
    <w:p w14:paraId="30EB7212" w14:textId="77777777" w:rsidR="00E05F2F" w:rsidRPr="00015F3A" w:rsidRDefault="00E05F2F" w:rsidP="00E05F2F">
      <w:pPr>
        <w:spacing w:after="0"/>
        <w:textAlignment w:val="center"/>
        <w:rPr>
          <w:rFonts w:eastAsia="新細明體"/>
          <w:sz w:val="24"/>
          <w:szCs w:val="24"/>
          <w:lang w:val="x-none" w:eastAsia="zh-TW"/>
        </w:rPr>
      </w:pPr>
    </w:p>
    <w:p w14:paraId="076A3334" w14:textId="3A5CA087" w:rsidR="003F31B7" w:rsidRPr="00A929D3" w:rsidRDefault="003F31B7" w:rsidP="003F31B7">
      <w:pPr>
        <w:pStyle w:val="Heading2"/>
        <w:rPr>
          <w:rFonts w:ascii="Times New Roman" w:hAnsi="Times New Roman"/>
        </w:rPr>
      </w:pPr>
      <w:r w:rsidRPr="00A929D3">
        <w:rPr>
          <w:rFonts w:ascii="Times New Roman" w:hAnsi="Times New Roman"/>
        </w:rPr>
        <w:t xml:space="preserve">UE Timer accuracy </w:t>
      </w:r>
    </w:p>
    <w:p w14:paraId="638D6883" w14:textId="60ECB509" w:rsidR="007D0B8F" w:rsidRPr="00616286" w:rsidRDefault="007D0B8F" w:rsidP="007D0B8F">
      <w:pPr>
        <w:jc w:val="both"/>
        <w:rPr>
          <w:lang w:eastAsia="zh-CN"/>
        </w:rPr>
      </w:pPr>
      <w:r>
        <w:rPr>
          <w:lang w:val="sv-SE" w:eastAsia="zh-CN"/>
        </w:rPr>
        <w:t xml:space="preserve">Because </w:t>
      </w:r>
      <w:r>
        <w:rPr>
          <w:lang w:eastAsia="zh-CN"/>
        </w:rPr>
        <w:t>n</w:t>
      </w:r>
      <w:r w:rsidRPr="00E04F1A">
        <w:rPr>
          <w:lang w:eastAsia="zh-CN"/>
        </w:rPr>
        <w:t>o NTN</w:t>
      </w:r>
      <w:r>
        <w:rPr>
          <w:lang w:eastAsia="zh-CN"/>
        </w:rPr>
        <w:t xml:space="preserve"> specific i</w:t>
      </w:r>
      <w:r w:rsidRPr="00F03527">
        <w:rPr>
          <w:lang w:eastAsia="zh-CN"/>
        </w:rPr>
        <w:t xml:space="preserve">mpact has been observed on the existing requirement, thus </w:t>
      </w:r>
      <w:r w:rsidRPr="00F03527">
        <w:rPr>
          <w:lang w:val="sv-SE" w:eastAsia="zh-CN"/>
        </w:rPr>
        <w:t>the existing TN requirements</w:t>
      </w:r>
      <w:r>
        <w:rPr>
          <w:lang w:val="sv-SE" w:eastAsia="zh-CN"/>
        </w:rPr>
        <w:t xml:space="preserve"> </w:t>
      </w:r>
      <w:r w:rsidR="00A02E45">
        <w:rPr>
          <w:lang w:val="sv-SE" w:eastAsia="zh-CN"/>
        </w:rPr>
        <w:t xml:space="preserve">can be </w:t>
      </w:r>
      <w:r>
        <w:rPr>
          <w:lang w:val="sv-SE" w:eastAsia="zh-CN"/>
        </w:rPr>
        <w:t>applicable.</w:t>
      </w:r>
    </w:p>
    <w:p w14:paraId="59790F52" w14:textId="3F3F0010" w:rsidR="00B074CB" w:rsidRPr="00C12D13" w:rsidRDefault="00B074CB" w:rsidP="00B074CB">
      <w:pPr>
        <w:pStyle w:val="Caption"/>
        <w:rPr>
          <w:rFonts w:eastAsia="Arial"/>
          <w:iCs/>
        </w:rPr>
      </w:pPr>
      <w:r w:rsidRPr="00C12D13">
        <w:rPr>
          <w:rFonts w:eastAsia="Arial"/>
          <w:iCs/>
        </w:rPr>
        <w:t xml:space="preserve">Proposal </w:t>
      </w:r>
      <w:r w:rsidRPr="00C12D13">
        <w:rPr>
          <w:rFonts w:eastAsia="Arial"/>
          <w:iCs/>
        </w:rPr>
        <w:fldChar w:fldCharType="begin"/>
      </w:r>
      <w:r w:rsidRPr="00C12D13">
        <w:rPr>
          <w:rFonts w:eastAsia="Arial"/>
          <w:iCs/>
        </w:rPr>
        <w:instrText xml:space="preserve"> SEQ Proposal \* ARABIC </w:instrText>
      </w:r>
      <w:r w:rsidRPr="00C12D13">
        <w:rPr>
          <w:rFonts w:eastAsia="Arial"/>
          <w:iCs/>
        </w:rPr>
        <w:fldChar w:fldCharType="separate"/>
      </w:r>
      <w:r w:rsidR="00A85DAD">
        <w:rPr>
          <w:rFonts w:eastAsia="Arial"/>
          <w:iCs/>
          <w:noProof/>
        </w:rPr>
        <w:t>29</w:t>
      </w:r>
      <w:r w:rsidRPr="00C12D13">
        <w:rPr>
          <w:rFonts w:eastAsia="Arial"/>
          <w:iCs/>
        </w:rPr>
        <w:fldChar w:fldCharType="end"/>
      </w:r>
      <w:r w:rsidRPr="00C12D13">
        <w:rPr>
          <w:rFonts w:eastAsia="Arial"/>
          <w:iCs/>
        </w:rPr>
        <w:t xml:space="preserve">: </w:t>
      </w:r>
      <w:r w:rsidRPr="00C12D13">
        <w:rPr>
          <w:rFonts w:eastAsia="Arial"/>
          <w:iCs/>
          <w:kern w:val="2"/>
          <w:lang w:val="x-none" w:eastAsia="x-none"/>
        </w:rPr>
        <w:t>UE Timer accuracy,</w:t>
      </w:r>
    </w:p>
    <w:p w14:paraId="4AE02490" w14:textId="2B17E1E9" w:rsidR="003F31B7" w:rsidRPr="00C12D13" w:rsidRDefault="008C4F02" w:rsidP="00BC7795">
      <w:pPr>
        <w:numPr>
          <w:ilvl w:val="0"/>
          <w:numId w:val="14"/>
        </w:numPr>
        <w:spacing w:after="0"/>
        <w:textAlignment w:val="center"/>
        <w:rPr>
          <w:rFonts w:eastAsia="Arial"/>
          <w:b/>
          <w:iCs/>
          <w:szCs w:val="18"/>
          <w:lang w:val="x-none" w:eastAsia="x-none"/>
        </w:rPr>
      </w:pPr>
      <w:r w:rsidRPr="00C12D13">
        <w:rPr>
          <w:rFonts w:eastAsia="Arial"/>
          <w:b/>
          <w:iCs/>
          <w:szCs w:val="18"/>
          <w:lang w:val="x-none" w:eastAsia="x-none"/>
        </w:rPr>
        <w:t>For NB, the e</w:t>
      </w:r>
      <w:r w:rsidR="00B074CB" w:rsidRPr="00C12D13">
        <w:rPr>
          <w:rFonts w:eastAsia="Arial"/>
          <w:b/>
          <w:iCs/>
          <w:szCs w:val="18"/>
          <w:lang w:val="x-none" w:eastAsia="x-none"/>
        </w:rPr>
        <w:t>xisting</w:t>
      </w:r>
      <w:r w:rsidR="00B074CB" w:rsidRPr="00C12D13">
        <w:rPr>
          <w:rFonts w:eastAsia="Arial"/>
          <w:b/>
          <w:iCs/>
          <w:kern w:val="2"/>
          <w:lang w:val="x-none" w:eastAsia="x-none"/>
        </w:rPr>
        <w:t xml:space="preserve"> </w:t>
      </w:r>
      <w:r w:rsidR="003F31B7" w:rsidRPr="00C12D13">
        <w:rPr>
          <w:rFonts w:eastAsia="Arial"/>
          <w:b/>
          <w:iCs/>
          <w:szCs w:val="18"/>
          <w:lang w:val="x-none" w:eastAsia="x-none"/>
        </w:rPr>
        <w:t xml:space="preserve">TN requirements apply, as in 7.21 </w:t>
      </w:r>
    </w:p>
    <w:p w14:paraId="13E7812E" w14:textId="71DA3365" w:rsidR="003F31B7" w:rsidRPr="00C12D13" w:rsidRDefault="008C4F02" w:rsidP="00BC7795">
      <w:pPr>
        <w:numPr>
          <w:ilvl w:val="0"/>
          <w:numId w:val="14"/>
        </w:numPr>
        <w:spacing w:after="0"/>
        <w:textAlignment w:val="center"/>
        <w:rPr>
          <w:rFonts w:eastAsia="Arial"/>
          <w:b/>
          <w:iCs/>
          <w:szCs w:val="18"/>
          <w:lang w:val="x-none" w:eastAsia="x-none"/>
        </w:rPr>
      </w:pPr>
      <w:r w:rsidRPr="00C12D13">
        <w:rPr>
          <w:rFonts w:eastAsia="Arial"/>
          <w:b/>
          <w:iCs/>
          <w:szCs w:val="18"/>
          <w:lang w:val="x-none" w:eastAsia="x-none"/>
        </w:rPr>
        <w:t>For M1, the e</w:t>
      </w:r>
      <w:r w:rsidR="00B074CB" w:rsidRPr="00C12D13">
        <w:rPr>
          <w:rFonts w:eastAsia="Arial"/>
          <w:b/>
          <w:iCs/>
          <w:szCs w:val="18"/>
          <w:lang w:val="x-none" w:eastAsia="x-none"/>
        </w:rPr>
        <w:t>xisting</w:t>
      </w:r>
      <w:r w:rsidR="00B074CB" w:rsidRPr="00C12D13">
        <w:rPr>
          <w:rFonts w:eastAsia="Arial"/>
          <w:b/>
          <w:iCs/>
          <w:kern w:val="2"/>
          <w:lang w:val="x-none" w:eastAsia="x-none"/>
        </w:rPr>
        <w:t xml:space="preserve"> </w:t>
      </w:r>
      <w:r w:rsidR="003F31B7" w:rsidRPr="00C12D13">
        <w:rPr>
          <w:rFonts w:eastAsia="Arial"/>
          <w:b/>
          <w:iCs/>
          <w:szCs w:val="18"/>
          <w:lang w:val="x-none" w:eastAsia="x-none"/>
        </w:rPr>
        <w:t>TN requirements apply, as in 7.27</w:t>
      </w:r>
    </w:p>
    <w:p w14:paraId="2BE93D95" w14:textId="77777777" w:rsidR="00B074CB" w:rsidRPr="00A929D3" w:rsidRDefault="00B074CB" w:rsidP="00B074CB">
      <w:pPr>
        <w:spacing w:after="0"/>
        <w:ind w:left="360"/>
        <w:textAlignment w:val="center"/>
        <w:rPr>
          <w:rFonts w:eastAsia="Arial"/>
          <w:bCs/>
          <w:i/>
          <w:sz w:val="22"/>
          <w:lang w:val="x-none" w:eastAsia="x-none"/>
        </w:rPr>
      </w:pPr>
    </w:p>
    <w:p w14:paraId="33538586" w14:textId="0BDA8D66" w:rsidR="003F31B7" w:rsidRPr="00A929D3" w:rsidRDefault="003F31B7" w:rsidP="003F31B7">
      <w:pPr>
        <w:pStyle w:val="Heading2"/>
        <w:rPr>
          <w:rFonts w:ascii="Times New Roman" w:hAnsi="Times New Roman"/>
        </w:rPr>
      </w:pPr>
      <w:r w:rsidRPr="00A929D3">
        <w:rPr>
          <w:rFonts w:ascii="Times New Roman" w:hAnsi="Times New Roman"/>
        </w:rPr>
        <w:lastRenderedPageBreak/>
        <w:t>Timing Advance adjustment accuracy</w:t>
      </w:r>
    </w:p>
    <w:p w14:paraId="52C96B44" w14:textId="5BA69C30" w:rsidR="00F105FA" w:rsidRPr="00FD6B5D" w:rsidRDefault="00F60089" w:rsidP="00B074CB">
      <w:pPr>
        <w:pStyle w:val="Caption"/>
        <w:rPr>
          <w:b w:val="0"/>
          <w:bCs/>
          <w:lang w:eastAsia="zh-CN"/>
        </w:rPr>
      </w:pPr>
      <w:r w:rsidRPr="00FD6B5D">
        <w:rPr>
          <w:b w:val="0"/>
          <w:bCs/>
          <w:noProof/>
          <w:lang w:eastAsia="zh-CN"/>
        </w:rPr>
        <mc:AlternateContent>
          <mc:Choice Requires="wps">
            <w:drawing>
              <wp:anchor distT="45720" distB="45720" distL="114300" distR="114300" simplePos="0" relativeHeight="251671552" behindDoc="0" locked="0" layoutInCell="1" allowOverlap="1" wp14:anchorId="58A3FE8D" wp14:editId="14E03332">
                <wp:simplePos x="0" y="0"/>
                <wp:positionH relativeFrom="margin">
                  <wp:align>right</wp:align>
                </wp:positionH>
                <wp:positionV relativeFrom="paragraph">
                  <wp:posOffset>673504</wp:posOffset>
                </wp:positionV>
                <wp:extent cx="5991860" cy="1404620"/>
                <wp:effectExtent l="0" t="0" r="27940" b="1460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860" cy="1404620"/>
                        </a:xfrm>
                        <a:prstGeom prst="rect">
                          <a:avLst/>
                        </a:prstGeom>
                        <a:solidFill>
                          <a:srgbClr val="FFFFFF"/>
                        </a:solidFill>
                        <a:ln w="9525">
                          <a:solidFill>
                            <a:srgbClr val="000000"/>
                          </a:solidFill>
                          <a:miter lim="800000"/>
                          <a:headEnd/>
                          <a:tailEnd/>
                        </a:ln>
                      </wps:spPr>
                      <wps:txbx>
                        <w:txbxContent>
                          <w:p w14:paraId="183A091D" w14:textId="4A4AAB1A" w:rsidR="00FD6B5D" w:rsidRPr="005004F5" w:rsidRDefault="00FD6B5D" w:rsidP="00FD6B5D">
                            <w:pPr>
                              <w:pStyle w:val="Heading2"/>
                              <w:numPr>
                                <w:ilvl w:val="0"/>
                                <w:numId w:val="0"/>
                              </w:numPr>
                              <w:spacing w:before="0" w:after="0"/>
                              <w:ind w:left="576" w:hanging="576"/>
                              <w:rPr>
                                <w:rFonts w:cs="Arial"/>
                                <w:b/>
                                <w:sz w:val="24"/>
                              </w:rPr>
                            </w:pPr>
                            <w:r w:rsidRPr="005004F5">
                              <w:rPr>
                                <w:rFonts w:cs="Arial"/>
                                <w:sz w:val="24"/>
                              </w:rPr>
                              <w:t>2.5</w:t>
                            </w:r>
                            <w:r w:rsidRPr="005004F5">
                              <w:rPr>
                                <w:rFonts w:cs="Arial"/>
                                <w:sz w:val="24"/>
                              </w:rPr>
                              <w:tab/>
                            </w:r>
                            <w:r w:rsidRPr="005004F5">
                              <w:rPr>
                                <w:rFonts w:cs="Arial"/>
                                <w:sz w:val="24"/>
                              </w:rPr>
                              <w:tab/>
                              <w:t>WF on TA adjustment accuracy requirements</w:t>
                            </w:r>
                          </w:p>
                          <w:p w14:paraId="057C6EB0" w14:textId="77777777" w:rsidR="00FD6B5D" w:rsidRPr="008E7873" w:rsidRDefault="00FD6B5D" w:rsidP="00FD6B5D">
                            <w:pPr>
                              <w:pStyle w:val="ListParagraph"/>
                              <w:widowControl w:val="0"/>
                              <w:numPr>
                                <w:ilvl w:val="0"/>
                                <w:numId w:val="35"/>
                              </w:numPr>
                              <w:overflowPunct/>
                              <w:autoSpaceDE/>
                              <w:autoSpaceDN/>
                              <w:adjustRightInd/>
                              <w:spacing w:after="240"/>
                              <w:ind w:firstLineChars="0"/>
                              <w:jc w:val="both"/>
                              <w:textAlignment w:val="auto"/>
                            </w:pPr>
                            <w:r w:rsidRPr="008E7873">
                              <w:t>Issue 2-1: The additional conditions for NTN TA adjustment accuracy requirement.</w:t>
                            </w:r>
                          </w:p>
                          <w:p w14:paraId="11AEFE8D" w14:textId="77777777" w:rsidR="00FD6B5D" w:rsidRPr="008E7873" w:rsidRDefault="00FD6B5D" w:rsidP="00FD6B5D">
                            <w:pPr>
                              <w:pStyle w:val="ListParagraph"/>
                              <w:numPr>
                                <w:ilvl w:val="1"/>
                                <w:numId w:val="35"/>
                              </w:numPr>
                              <w:overflowPunct/>
                              <w:autoSpaceDE/>
                              <w:adjustRightInd/>
                              <w:spacing w:after="120" w:line="259" w:lineRule="auto"/>
                              <w:ind w:firstLineChars="0"/>
                              <w:jc w:val="both"/>
                              <w:textAlignment w:val="auto"/>
                              <w:rPr>
                                <w:rFonts w:eastAsia="SimSun"/>
                                <w:szCs w:val="24"/>
                              </w:rPr>
                            </w:pPr>
                            <w:r>
                              <w:rPr>
                                <w:rFonts w:eastAsia="SimSun"/>
                                <w:szCs w:val="24"/>
                              </w:rPr>
                              <w:t>Agreement</w:t>
                            </w:r>
                            <w:r w:rsidRPr="008E7873">
                              <w:rPr>
                                <w:rFonts w:eastAsia="SimSun"/>
                                <w:szCs w:val="24"/>
                              </w:rPr>
                              <w:t xml:space="preserve">: </w:t>
                            </w:r>
                          </w:p>
                          <w:p w14:paraId="5A85081A" w14:textId="4D1759CA" w:rsidR="00FD6B5D" w:rsidRPr="00FD6B5D" w:rsidRDefault="00FD6B5D" w:rsidP="00FD6B5D">
                            <w:pPr>
                              <w:pStyle w:val="ListParagraph"/>
                              <w:numPr>
                                <w:ilvl w:val="2"/>
                                <w:numId w:val="35"/>
                              </w:numPr>
                              <w:overflowPunct/>
                              <w:autoSpaceDE/>
                              <w:adjustRightInd/>
                              <w:spacing w:after="120" w:line="259" w:lineRule="auto"/>
                              <w:ind w:firstLineChars="0"/>
                              <w:jc w:val="both"/>
                              <w:textAlignment w:val="auto"/>
                              <w:rPr>
                                <w:rFonts w:eastAsia="SimSun"/>
                                <w:szCs w:val="24"/>
                              </w:rPr>
                            </w:pPr>
                            <w:r w:rsidRPr="00FA1F67">
                              <w:t xml:space="preserve">The UE shall adjust the timing of its transmissions, </w:t>
                            </w:r>
                            <w:r w:rsidRPr="00FD6B5D">
                              <w:rPr>
                                <w:highlight w:val="cyan"/>
                              </w:rPr>
                              <w:t xml:space="preserve">apart from a change of </w:t>
                            </w:r>
                            <w:r w:rsidRPr="00FD6B5D">
                              <w:rPr>
                                <w:highlight w:val="cyan"/>
                              </w:rPr>
                              <w:t>N</w:t>
                            </w:r>
                            <w:r w:rsidRPr="00FD6B5D">
                              <w:rPr>
                                <w:highlight w:val="cyan"/>
                                <w:vertAlign w:val="subscript"/>
                              </w:rPr>
                              <w:t>TA,UE-specific</w:t>
                            </w:r>
                            <w:r w:rsidRPr="00FD6B5D">
                              <w:rPr>
                                <w:highlight w:val="cyan"/>
                              </w:rPr>
                              <w:t xml:space="preserve"> and N</w:t>
                            </w:r>
                            <w:r w:rsidRPr="00FD6B5D">
                              <w:rPr>
                                <w:highlight w:val="cyan"/>
                                <w:vertAlign w:val="subscript"/>
                              </w:rPr>
                              <w:t>TA,common</w:t>
                            </w:r>
                            <w:r w:rsidRPr="00FD6B5D">
                              <w:rPr>
                                <w:highlight w:val="cyan"/>
                              </w:rPr>
                              <w:t xml:space="preserve"> between the preceding uplink transmission and the current transmission</w:t>
                            </w:r>
                            <w:r w:rsidRPr="00FA1F67">
                              <w:t>, with a relative accuracy better than or equal to the UE Timing Advance adjustment accuracy requirement in Table 7.3.2.2-1, to the signalled timing advance value compared to the timing of preceding uplink transmission. The timing advance command step is defined in TS 38.213 [3].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A3FE8D" id="_x0000_s1032" type="#_x0000_t202" style="position:absolute;margin-left:420.6pt;margin-top:53.05pt;width:471.8pt;height:110.6pt;z-index:25167155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">
                <v:textbox style="mso-fit-shape-to-text:t">
                  <w:txbxContent>
                    <w:p w14:paraId="183A091D" w14:textId="4A4AAB1A" w:rsidR="00FD6B5D" w:rsidRPr="005004F5" w:rsidRDefault="00FD6B5D" w:rsidP="00FD6B5D">
                      <w:pPr>
                        <w:pStyle w:val="Heading2"/>
                        <w:numPr>
                          <w:ilvl w:val="0"/>
                          <w:numId w:val="0"/>
                        </w:numPr>
                        <w:spacing w:before="0" w:after="0"/>
                        <w:ind w:left="576" w:hanging="576"/>
                        <w:rPr>
                          <w:rFonts w:cs="Arial"/>
                          <w:b/>
                          <w:sz w:val="24"/>
                        </w:rPr>
                      </w:pPr>
                      <w:r w:rsidRPr="005004F5">
                        <w:rPr>
                          <w:rFonts w:cs="Arial"/>
                          <w:sz w:val="24"/>
                        </w:rPr>
                        <w:t>2.5</w:t>
                      </w:r>
                      <w:r w:rsidRPr="005004F5">
                        <w:rPr>
                          <w:rFonts w:cs="Arial"/>
                          <w:sz w:val="24"/>
                        </w:rPr>
                        <w:tab/>
                      </w:r>
                      <w:r w:rsidRPr="005004F5">
                        <w:rPr>
                          <w:rFonts w:cs="Arial"/>
                          <w:sz w:val="24"/>
                        </w:rPr>
                        <w:tab/>
                        <w:t>WF on TA adjustment accuracy requirements</w:t>
                      </w:r>
                    </w:p>
                    <w:p w14:paraId="057C6EB0" w14:textId="77777777" w:rsidR="00FD6B5D" w:rsidRPr="008E7873" w:rsidRDefault="00FD6B5D" w:rsidP="00FD6B5D">
                      <w:pPr>
                        <w:pStyle w:val="ListParagraph"/>
                        <w:widowControl w:val="0"/>
                        <w:numPr>
                          <w:ilvl w:val="0"/>
                          <w:numId w:val="35"/>
                        </w:numPr>
                        <w:overflowPunct/>
                        <w:autoSpaceDE/>
                        <w:autoSpaceDN/>
                        <w:adjustRightInd/>
                        <w:spacing w:after="240"/>
                        <w:ind w:firstLineChars="0"/>
                        <w:jc w:val="both"/>
                        <w:textAlignment w:val="auto"/>
                      </w:pPr>
                      <w:r w:rsidRPr="008E7873">
                        <w:t>Issue 2-1: The additional conditions for NTN TA adjustment accuracy requirement.</w:t>
                      </w:r>
                    </w:p>
                    <w:p w14:paraId="11AEFE8D" w14:textId="77777777" w:rsidR="00FD6B5D" w:rsidRPr="008E7873" w:rsidRDefault="00FD6B5D" w:rsidP="00FD6B5D">
                      <w:pPr>
                        <w:pStyle w:val="ListParagraph"/>
                        <w:numPr>
                          <w:ilvl w:val="1"/>
                          <w:numId w:val="35"/>
                        </w:numPr>
                        <w:overflowPunct/>
                        <w:autoSpaceDE/>
                        <w:adjustRightInd/>
                        <w:spacing w:after="120" w:line="259" w:lineRule="auto"/>
                        <w:ind w:firstLineChars="0"/>
                        <w:jc w:val="both"/>
                        <w:textAlignment w:val="auto"/>
                        <w:rPr>
                          <w:rFonts w:eastAsia="SimSun"/>
                          <w:szCs w:val="24"/>
                        </w:rPr>
                      </w:pPr>
                      <w:r>
                        <w:rPr>
                          <w:rFonts w:eastAsia="SimSun"/>
                          <w:szCs w:val="24"/>
                        </w:rPr>
                        <w:t>Agreement</w:t>
                      </w:r>
                      <w:r w:rsidRPr="008E7873">
                        <w:rPr>
                          <w:rFonts w:eastAsia="SimSun"/>
                          <w:szCs w:val="24"/>
                        </w:rPr>
                        <w:t xml:space="preserve">: </w:t>
                      </w:r>
                    </w:p>
                    <w:p w14:paraId="5A85081A" w14:textId="4D1759CA" w:rsidR="00FD6B5D" w:rsidRPr="00FD6B5D" w:rsidRDefault="00FD6B5D" w:rsidP="00FD6B5D">
                      <w:pPr>
                        <w:pStyle w:val="ListParagraph"/>
                        <w:numPr>
                          <w:ilvl w:val="2"/>
                          <w:numId w:val="35"/>
                        </w:numPr>
                        <w:overflowPunct/>
                        <w:autoSpaceDE/>
                        <w:adjustRightInd/>
                        <w:spacing w:after="120" w:line="259" w:lineRule="auto"/>
                        <w:ind w:firstLineChars="0"/>
                        <w:jc w:val="both"/>
                        <w:textAlignment w:val="auto"/>
                        <w:rPr>
                          <w:rFonts w:eastAsia="SimSun"/>
                          <w:szCs w:val="24"/>
                        </w:rPr>
                      </w:pPr>
                      <w:r w:rsidRPr="00FA1F67">
                        <w:t xml:space="preserve">The UE shall adjust the timing of its transmissions, </w:t>
                      </w:r>
                      <w:r w:rsidRPr="00FD6B5D">
                        <w:rPr>
                          <w:highlight w:val="cyan"/>
                        </w:rPr>
                        <w:t xml:space="preserve">apart from a change of </w:t>
                      </w:r>
                      <w:r w:rsidRPr="00FD6B5D">
                        <w:rPr>
                          <w:highlight w:val="cyan"/>
                        </w:rPr>
                        <w:t>N</w:t>
                      </w:r>
                      <w:r w:rsidRPr="00FD6B5D">
                        <w:rPr>
                          <w:highlight w:val="cyan"/>
                          <w:vertAlign w:val="subscript"/>
                        </w:rPr>
                        <w:t>TA,UE-specific</w:t>
                      </w:r>
                      <w:r w:rsidRPr="00FD6B5D">
                        <w:rPr>
                          <w:highlight w:val="cyan"/>
                        </w:rPr>
                        <w:t xml:space="preserve"> and N</w:t>
                      </w:r>
                      <w:r w:rsidRPr="00FD6B5D">
                        <w:rPr>
                          <w:highlight w:val="cyan"/>
                          <w:vertAlign w:val="subscript"/>
                        </w:rPr>
                        <w:t>TA,common</w:t>
                      </w:r>
                      <w:r w:rsidRPr="00FD6B5D">
                        <w:rPr>
                          <w:highlight w:val="cyan"/>
                        </w:rPr>
                        <w:t xml:space="preserve"> between the preceding uplink transmission and the current transmission</w:t>
                      </w:r>
                      <w:r w:rsidRPr="00FA1F67">
                        <w:t>, with a relative accuracy better than or equal to the UE Timing Advance adjustment accuracy requirement in Table 7.3.2.2-1, to the signalled timing advance value compared to the timing of preceding uplink transmission. The timing advance command step is defined in TS 38.213 [3].</w:t>
                      </w:r>
                    </w:p>
                  </w:txbxContent>
                </v:textbox>
                <w10:wrap type="square" anchorx="margin"/>
              </v:shape>
            </w:pict>
          </mc:Fallback>
        </mc:AlternateContent>
      </w:r>
      <w:r>
        <w:rPr>
          <w:rFonts w:eastAsia="新細明體"/>
          <w:b w:val="0"/>
          <w:bCs/>
          <w:lang w:eastAsia="zh-TW"/>
        </w:rPr>
        <w:t>R</w:t>
      </w:r>
      <w:r w:rsidRPr="00F60089">
        <w:rPr>
          <w:b w:val="0"/>
          <w:bCs/>
          <w:lang w:eastAsia="zh-CN"/>
        </w:rPr>
        <w:t>egarding the timing adjustment</w:t>
      </w:r>
      <w:r>
        <w:rPr>
          <w:b w:val="0"/>
          <w:bCs/>
          <w:lang w:eastAsia="zh-CN"/>
        </w:rPr>
        <w:t>, similar</w:t>
      </w:r>
      <w:r w:rsidRPr="00F60089">
        <w:rPr>
          <w:b w:val="0"/>
          <w:bCs/>
          <w:lang w:eastAsia="zh-CN"/>
        </w:rPr>
        <w:t xml:space="preserve"> </w:t>
      </w:r>
      <w:r w:rsidR="00FD6B5D">
        <w:rPr>
          <w:b w:val="0"/>
          <w:bCs/>
          <w:lang w:eastAsia="zh-CN"/>
        </w:rPr>
        <w:t>clarification</w:t>
      </w:r>
      <w:r>
        <w:rPr>
          <w:b w:val="0"/>
          <w:bCs/>
          <w:lang w:eastAsia="zh-CN"/>
        </w:rPr>
        <w:t xml:space="preserve"> to take the </w:t>
      </w:r>
      <w:r w:rsidRPr="00FD6B5D">
        <w:rPr>
          <w:rFonts w:eastAsia="新細明體"/>
          <w:b w:val="0"/>
          <w:bCs/>
          <w:lang w:val="en-US" w:eastAsia="zh-TW"/>
        </w:rPr>
        <w:t xml:space="preserve">change of </w:t>
      </w:r>
      <w:proofErr w:type="gramStart"/>
      <w:r w:rsidRPr="00FD6B5D">
        <w:rPr>
          <w:rFonts w:eastAsia="新細明體"/>
          <w:b w:val="0"/>
          <w:bCs/>
          <w:lang w:val="en-US" w:eastAsia="zh-TW"/>
        </w:rPr>
        <w:t>N</w:t>
      </w:r>
      <w:r w:rsidRPr="00FD6B5D">
        <w:rPr>
          <w:rFonts w:eastAsia="新細明體"/>
          <w:b w:val="0"/>
          <w:bCs/>
          <w:vertAlign w:val="subscript"/>
          <w:lang w:val="en-US" w:eastAsia="zh-TW"/>
        </w:rPr>
        <w:t>TA,UE</w:t>
      </w:r>
      <w:proofErr w:type="gramEnd"/>
      <w:r w:rsidRPr="00FD6B5D">
        <w:rPr>
          <w:rFonts w:eastAsia="新細明體"/>
          <w:b w:val="0"/>
          <w:bCs/>
          <w:vertAlign w:val="subscript"/>
          <w:lang w:val="en-US" w:eastAsia="zh-TW"/>
        </w:rPr>
        <w:t>-specific</w:t>
      </w:r>
      <w:r w:rsidRPr="00FD6B5D">
        <w:rPr>
          <w:rFonts w:eastAsia="新細明體"/>
          <w:b w:val="0"/>
          <w:bCs/>
          <w:lang w:val="en-US" w:eastAsia="zh-TW"/>
        </w:rPr>
        <w:t xml:space="preserve"> and N</w:t>
      </w:r>
      <w:r w:rsidRPr="00FD6B5D">
        <w:rPr>
          <w:rFonts w:eastAsia="新細明體"/>
          <w:b w:val="0"/>
          <w:bCs/>
          <w:vertAlign w:val="subscript"/>
          <w:lang w:val="en-US" w:eastAsia="zh-TW"/>
        </w:rPr>
        <w:t>TA,common</w:t>
      </w:r>
      <w:r w:rsidR="00FD6B5D">
        <w:rPr>
          <w:b w:val="0"/>
          <w:bCs/>
          <w:lang w:eastAsia="zh-CN"/>
        </w:rPr>
        <w:t xml:space="preserve"> </w:t>
      </w:r>
      <w:r>
        <w:rPr>
          <w:b w:val="0"/>
          <w:bCs/>
          <w:lang w:eastAsia="zh-CN"/>
        </w:rPr>
        <w:t xml:space="preserve">into account, </w:t>
      </w:r>
      <w:r w:rsidR="00FD6B5D">
        <w:rPr>
          <w:b w:val="0"/>
          <w:bCs/>
          <w:lang w:eastAsia="zh-CN"/>
        </w:rPr>
        <w:t xml:space="preserve">as discussed in gradual timing adjustment, can be also found in NR NTN discussion on </w:t>
      </w:r>
      <w:r w:rsidR="00FD6B5D" w:rsidRPr="00FD6B5D">
        <w:rPr>
          <w:b w:val="0"/>
          <w:bCs/>
          <w:lang w:eastAsia="zh-CN"/>
        </w:rPr>
        <w:t>Timing Advance adjustment accuracy</w:t>
      </w:r>
      <w:r w:rsidR="00FD6B5D">
        <w:rPr>
          <w:b w:val="0"/>
          <w:bCs/>
          <w:lang w:eastAsia="zh-CN"/>
        </w:rPr>
        <w:t xml:space="preserve">, as shown below </w:t>
      </w:r>
      <w:r w:rsidR="00FD6B5D">
        <w:rPr>
          <w:b w:val="0"/>
          <w:bCs/>
          <w:lang w:eastAsia="zh-CN"/>
        </w:rPr>
        <w:fldChar w:fldCharType="begin"/>
      </w:r>
      <w:r w:rsidR="00FD6B5D">
        <w:rPr>
          <w:b w:val="0"/>
          <w:bCs/>
          <w:lang w:eastAsia="zh-CN"/>
        </w:rPr>
        <w:instrText xml:space="preserve"> REF _Ref110440506 \r \h </w:instrText>
      </w:r>
      <w:r w:rsidR="00FD6B5D">
        <w:rPr>
          <w:b w:val="0"/>
          <w:bCs/>
          <w:lang w:eastAsia="zh-CN"/>
        </w:rPr>
      </w:r>
      <w:r w:rsidR="00FD6B5D">
        <w:rPr>
          <w:b w:val="0"/>
          <w:bCs/>
          <w:lang w:eastAsia="zh-CN"/>
        </w:rPr>
        <w:fldChar w:fldCharType="separate"/>
      </w:r>
      <w:r w:rsidR="00A85DAD">
        <w:rPr>
          <w:b w:val="0"/>
          <w:bCs/>
          <w:lang w:eastAsia="zh-CN"/>
        </w:rPr>
        <w:t>[9]</w:t>
      </w:r>
      <w:r w:rsidR="00FD6B5D">
        <w:rPr>
          <w:b w:val="0"/>
          <w:bCs/>
          <w:lang w:eastAsia="zh-CN"/>
        </w:rPr>
        <w:fldChar w:fldCharType="end"/>
      </w:r>
      <w:r w:rsidR="00FD6B5D">
        <w:rPr>
          <w:b w:val="0"/>
          <w:bCs/>
          <w:lang w:eastAsia="zh-CN"/>
        </w:rPr>
        <w:t>.</w:t>
      </w:r>
    </w:p>
    <w:p w14:paraId="3A737C39" w14:textId="77777777" w:rsidR="00F60089" w:rsidRDefault="00F60089" w:rsidP="00B074CB">
      <w:pPr>
        <w:pStyle w:val="Caption"/>
        <w:rPr>
          <w:b w:val="0"/>
          <w:lang w:eastAsia="zh-CN"/>
        </w:rPr>
      </w:pPr>
    </w:p>
    <w:p w14:paraId="4917469E" w14:textId="5F2A0C90" w:rsidR="00F60089" w:rsidRPr="00F60089" w:rsidRDefault="00F60089" w:rsidP="00B074CB">
      <w:pPr>
        <w:pStyle w:val="Caption"/>
        <w:rPr>
          <w:rFonts w:eastAsia="新細明體"/>
          <w:b w:val="0"/>
          <w:lang w:eastAsia="zh-TW"/>
        </w:rPr>
      </w:pPr>
      <w:r>
        <w:rPr>
          <w:rFonts w:eastAsia="新細明體" w:hint="eastAsia"/>
          <w:b w:val="0"/>
          <w:lang w:eastAsia="zh-TW"/>
        </w:rPr>
        <w:t>T</w:t>
      </w:r>
      <w:r>
        <w:rPr>
          <w:rFonts w:eastAsia="新細明體"/>
          <w:b w:val="0"/>
          <w:lang w:eastAsia="zh-TW"/>
        </w:rPr>
        <w:t xml:space="preserve">he same clarification can be also made to IoT NTN and keep the exiting accuracy. </w:t>
      </w:r>
    </w:p>
    <w:p w14:paraId="6867FC6C" w14:textId="105DDAC9" w:rsidR="00F105FA" w:rsidRDefault="00FD6B5D" w:rsidP="00B074CB">
      <w:pPr>
        <w:pStyle w:val="Caption"/>
        <w:rPr>
          <w:b w:val="0"/>
          <w:lang w:eastAsia="zh-CN"/>
        </w:rPr>
      </w:pPr>
      <w:r w:rsidRPr="00FD6B5D">
        <w:rPr>
          <w:rFonts w:hint="eastAsia"/>
          <w:b w:val="0"/>
          <w:lang w:eastAsia="zh-CN"/>
        </w:rPr>
        <w:t>T</w:t>
      </w:r>
      <w:r w:rsidRPr="00FD6B5D">
        <w:rPr>
          <w:b w:val="0"/>
          <w:lang w:eastAsia="zh-CN"/>
        </w:rPr>
        <w:t xml:space="preserve">he </w:t>
      </w:r>
      <w:r>
        <w:rPr>
          <w:b w:val="0"/>
          <w:lang w:eastAsia="zh-CN"/>
        </w:rPr>
        <w:t xml:space="preserve">text proposal </w:t>
      </w:r>
      <w:r w:rsidR="00F60089">
        <w:rPr>
          <w:b w:val="0"/>
          <w:lang w:eastAsia="zh-CN"/>
        </w:rPr>
        <w:t>is provided</w:t>
      </w:r>
      <w:r>
        <w:rPr>
          <w:b w:val="0"/>
          <w:lang w:eastAsia="zh-CN"/>
        </w:rPr>
        <w:t xml:space="preserve"> as below: </w:t>
      </w:r>
    </w:p>
    <w:p w14:paraId="19497523" w14:textId="77777777" w:rsidR="00FD6B5D" w:rsidRPr="00FD6B5D" w:rsidRDefault="00FD6B5D" w:rsidP="00FD6B5D">
      <w:pPr>
        <w:numPr>
          <w:ilvl w:val="0"/>
          <w:numId w:val="36"/>
        </w:numPr>
        <w:spacing w:after="0"/>
        <w:textAlignment w:val="center"/>
        <w:rPr>
          <w:rFonts w:eastAsia="新細明體"/>
          <w:lang w:val="en-US" w:eastAsia="zh-TW"/>
        </w:rPr>
      </w:pPr>
      <w:r w:rsidRPr="00FD6B5D">
        <w:rPr>
          <w:rFonts w:eastAsia="新細明體"/>
          <w:lang w:val="en-US" w:eastAsia="zh-TW"/>
        </w:rPr>
        <w:t>For NB1, t</w:t>
      </w:r>
      <w:r w:rsidRPr="00FD6B5D">
        <w:rPr>
          <w:rFonts w:eastAsia="新細明體"/>
          <w:lang w:eastAsia="zh-TW"/>
        </w:rPr>
        <w:t>he UE shall adjust the timing of its transmissions</w:t>
      </w:r>
      <w:r w:rsidRPr="00FD6B5D">
        <w:rPr>
          <w:rFonts w:eastAsia="新細明體"/>
          <w:lang w:val="en-US" w:eastAsia="zh-TW"/>
        </w:rPr>
        <w:t xml:space="preserve">, </w:t>
      </w:r>
      <w:r w:rsidRPr="00FD6B5D">
        <w:rPr>
          <w:rFonts w:eastAsia="新細明體"/>
          <w:u w:val="single"/>
          <w:lang w:val="en-US" w:eastAsia="zh-TW"/>
        </w:rPr>
        <w:t>apart from a change of N</w:t>
      </w:r>
      <w:r w:rsidRPr="00FD6B5D">
        <w:rPr>
          <w:rFonts w:eastAsia="新細明體"/>
          <w:u w:val="single"/>
          <w:vertAlign w:val="subscript"/>
          <w:lang w:val="en-US" w:eastAsia="zh-TW"/>
        </w:rPr>
        <w:t>TA,UE-specific</w:t>
      </w:r>
      <w:r w:rsidRPr="00FD6B5D">
        <w:rPr>
          <w:rFonts w:eastAsia="新細明體"/>
          <w:u w:val="single"/>
          <w:lang w:val="en-US" w:eastAsia="zh-TW"/>
        </w:rPr>
        <w:t xml:space="preserve"> and N</w:t>
      </w:r>
      <w:r w:rsidRPr="00FD6B5D">
        <w:rPr>
          <w:rFonts w:eastAsia="新細明體"/>
          <w:u w:val="single"/>
          <w:vertAlign w:val="subscript"/>
          <w:lang w:val="en-US" w:eastAsia="zh-TW"/>
        </w:rPr>
        <w:t>TA,common</w:t>
      </w:r>
      <w:r w:rsidRPr="00FD6B5D">
        <w:rPr>
          <w:rFonts w:eastAsia="新細明體"/>
          <w:u w:val="single"/>
          <w:lang w:val="en-US" w:eastAsia="zh-TW"/>
        </w:rPr>
        <w:t xml:space="preserve"> between the preceding uplink transmission and the current transmission</w:t>
      </w:r>
      <w:r w:rsidRPr="00FD6B5D">
        <w:rPr>
          <w:rFonts w:eastAsia="新細明體"/>
          <w:lang w:val="en-US" w:eastAsia="zh-TW"/>
        </w:rPr>
        <w:t xml:space="preserve">, </w:t>
      </w:r>
      <w:r w:rsidRPr="00FD6B5D">
        <w:rPr>
          <w:rFonts w:eastAsia="新細明體"/>
          <w:lang w:eastAsia="zh-TW"/>
        </w:rPr>
        <w:t>with a relative accuracy better than or equal to ±13.33* T</w:t>
      </w:r>
      <w:r w:rsidRPr="00FD6B5D">
        <w:rPr>
          <w:rFonts w:eastAsia="新細明體"/>
          <w:vertAlign w:val="subscript"/>
          <w:lang w:eastAsia="zh-TW"/>
        </w:rPr>
        <w:t>S</w:t>
      </w:r>
      <w:r w:rsidRPr="00FD6B5D">
        <w:rPr>
          <w:rFonts w:eastAsia="新細明體"/>
          <w:lang w:eastAsia="zh-TW"/>
        </w:rPr>
        <w:t xml:space="preserve"> seconds to the signalled timing advance value compared to the timing of preceding uplink transmission.</w:t>
      </w:r>
    </w:p>
    <w:p w14:paraId="0F3E4A05" w14:textId="73D2EF86" w:rsidR="00FD6B5D" w:rsidRPr="00F60089" w:rsidRDefault="00FD6B5D" w:rsidP="00FD6B5D">
      <w:pPr>
        <w:numPr>
          <w:ilvl w:val="0"/>
          <w:numId w:val="36"/>
        </w:numPr>
        <w:spacing w:after="0"/>
        <w:textAlignment w:val="center"/>
        <w:rPr>
          <w:rFonts w:eastAsia="新細明體"/>
          <w:lang w:val="en-US" w:eastAsia="zh-TW"/>
        </w:rPr>
      </w:pPr>
      <w:r w:rsidRPr="00FD6B5D">
        <w:rPr>
          <w:rFonts w:eastAsia="新細明體"/>
          <w:lang w:val="en-US" w:eastAsia="zh-TW"/>
        </w:rPr>
        <w:t xml:space="preserve">For M1, </w:t>
      </w:r>
      <w:r w:rsidRPr="00FD6B5D">
        <w:rPr>
          <w:rFonts w:eastAsia="新細明體"/>
          <w:lang w:eastAsia="zh-TW"/>
        </w:rPr>
        <w:t>The UE shall adjust the timing of its transmissions</w:t>
      </w:r>
      <w:r w:rsidRPr="00FD6B5D">
        <w:rPr>
          <w:rFonts w:eastAsia="新細明體"/>
          <w:lang w:val="en-US" w:eastAsia="zh-TW"/>
        </w:rPr>
        <w:t xml:space="preserve">, </w:t>
      </w:r>
      <w:r w:rsidRPr="00FD6B5D">
        <w:rPr>
          <w:rFonts w:eastAsia="新細明體"/>
          <w:u w:val="single"/>
          <w:lang w:val="en-US" w:eastAsia="zh-TW"/>
        </w:rPr>
        <w:t>apart from a change of N</w:t>
      </w:r>
      <w:r w:rsidRPr="00FD6B5D">
        <w:rPr>
          <w:rFonts w:eastAsia="新細明體"/>
          <w:u w:val="single"/>
          <w:vertAlign w:val="subscript"/>
          <w:lang w:val="en-US" w:eastAsia="zh-TW"/>
        </w:rPr>
        <w:t>TA,UE-specific</w:t>
      </w:r>
      <w:r w:rsidRPr="00FD6B5D">
        <w:rPr>
          <w:rFonts w:eastAsia="新細明體"/>
          <w:u w:val="single"/>
          <w:lang w:val="en-US" w:eastAsia="zh-TW"/>
        </w:rPr>
        <w:t xml:space="preserve"> and N</w:t>
      </w:r>
      <w:r w:rsidRPr="00FD6B5D">
        <w:rPr>
          <w:rFonts w:eastAsia="新細明體"/>
          <w:u w:val="single"/>
          <w:vertAlign w:val="subscript"/>
          <w:lang w:val="en-US" w:eastAsia="zh-TW"/>
        </w:rPr>
        <w:t>TA,common</w:t>
      </w:r>
      <w:r w:rsidRPr="00FD6B5D">
        <w:rPr>
          <w:rFonts w:eastAsia="新細明體"/>
          <w:u w:val="single"/>
          <w:lang w:val="en-US" w:eastAsia="zh-TW"/>
        </w:rPr>
        <w:t xml:space="preserve"> between the preceding uplink transmission and the current transmission</w:t>
      </w:r>
      <w:r w:rsidRPr="00FD6B5D">
        <w:rPr>
          <w:rFonts w:eastAsia="新細明體"/>
          <w:lang w:val="en-US" w:eastAsia="zh-TW"/>
        </w:rPr>
        <w:t xml:space="preserve">, </w:t>
      </w:r>
      <w:r w:rsidRPr="00FD6B5D">
        <w:rPr>
          <w:rFonts w:eastAsia="新細明體"/>
          <w:lang w:eastAsia="zh-TW"/>
        </w:rPr>
        <w:t>with a relative accuracy better than or equal to ±4* T</w:t>
      </w:r>
      <w:r w:rsidRPr="00FD6B5D">
        <w:rPr>
          <w:rFonts w:eastAsia="新細明體"/>
          <w:vertAlign w:val="subscript"/>
          <w:lang w:eastAsia="zh-TW"/>
        </w:rPr>
        <w:t>S</w:t>
      </w:r>
      <w:r w:rsidRPr="00FD6B5D">
        <w:rPr>
          <w:rFonts w:eastAsia="新細明體"/>
          <w:lang w:eastAsia="zh-TW"/>
        </w:rPr>
        <w:t xml:space="preserve"> seconds to the signalled timing advance value compared to the timing of preceding uplink transmission.</w:t>
      </w:r>
    </w:p>
    <w:p w14:paraId="7FBD16E5" w14:textId="4F6B2460" w:rsidR="00B074CB" w:rsidRPr="00FD6B5D" w:rsidRDefault="00B074CB" w:rsidP="00B074CB">
      <w:pPr>
        <w:pStyle w:val="Caption"/>
        <w:rPr>
          <w:rFonts w:eastAsia="Arial"/>
          <w:iCs/>
          <w:sz w:val="22"/>
          <w:szCs w:val="22"/>
        </w:rPr>
      </w:pPr>
      <w:r w:rsidRPr="00FD6B5D">
        <w:rPr>
          <w:rFonts w:eastAsia="Arial"/>
          <w:iCs/>
          <w:sz w:val="22"/>
          <w:szCs w:val="22"/>
        </w:rPr>
        <w:t xml:space="preserve">Proposal </w:t>
      </w:r>
      <w:r w:rsidRPr="00FD6B5D">
        <w:rPr>
          <w:rFonts w:eastAsia="Arial"/>
          <w:iCs/>
          <w:sz w:val="22"/>
          <w:szCs w:val="22"/>
        </w:rPr>
        <w:fldChar w:fldCharType="begin"/>
      </w:r>
      <w:r w:rsidRPr="00FD6B5D">
        <w:rPr>
          <w:rFonts w:eastAsia="Arial"/>
          <w:iCs/>
          <w:sz w:val="22"/>
          <w:szCs w:val="22"/>
        </w:rPr>
        <w:instrText xml:space="preserve"> SEQ Proposal \* ARABIC </w:instrText>
      </w:r>
      <w:r w:rsidRPr="00FD6B5D">
        <w:rPr>
          <w:rFonts w:eastAsia="Arial"/>
          <w:iCs/>
          <w:sz w:val="22"/>
          <w:szCs w:val="22"/>
        </w:rPr>
        <w:fldChar w:fldCharType="separate"/>
      </w:r>
      <w:r w:rsidR="00A85DAD">
        <w:rPr>
          <w:rFonts w:eastAsia="Arial"/>
          <w:iCs/>
          <w:noProof/>
          <w:sz w:val="22"/>
          <w:szCs w:val="22"/>
        </w:rPr>
        <w:t>30</w:t>
      </w:r>
      <w:r w:rsidRPr="00FD6B5D">
        <w:rPr>
          <w:rFonts w:eastAsia="Arial"/>
          <w:iCs/>
          <w:sz w:val="22"/>
          <w:szCs w:val="22"/>
        </w:rPr>
        <w:fldChar w:fldCharType="end"/>
      </w:r>
      <w:r w:rsidRPr="00FD6B5D">
        <w:rPr>
          <w:rFonts w:eastAsia="Arial"/>
          <w:iCs/>
          <w:sz w:val="22"/>
          <w:szCs w:val="22"/>
        </w:rPr>
        <w:t xml:space="preserve">: </w:t>
      </w:r>
      <w:r w:rsidRPr="00FD6B5D">
        <w:rPr>
          <w:rFonts w:eastAsia="Arial"/>
          <w:iCs/>
          <w:kern w:val="2"/>
          <w:sz w:val="22"/>
          <w:szCs w:val="22"/>
          <w:lang w:val="x-none" w:eastAsia="x-none"/>
        </w:rPr>
        <w:t>For Timing Advance adjustment accuracy,</w:t>
      </w:r>
    </w:p>
    <w:p w14:paraId="263627EB" w14:textId="146A9EDF" w:rsidR="003F31B7" w:rsidRPr="00FD6B5D" w:rsidRDefault="00B074CB" w:rsidP="00BC7795">
      <w:pPr>
        <w:numPr>
          <w:ilvl w:val="0"/>
          <w:numId w:val="15"/>
        </w:numPr>
        <w:spacing w:after="0"/>
        <w:textAlignment w:val="center"/>
        <w:rPr>
          <w:rFonts w:eastAsia="新細明體"/>
          <w:b/>
          <w:iCs/>
          <w:sz w:val="22"/>
          <w:szCs w:val="22"/>
          <w:lang w:val="en-US" w:eastAsia="zh-TW"/>
        </w:rPr>
      </w:pPr>
      <w:r w:rsidRPr="00FD6B5D">
        <w:rPr>
          <w:rFonts w:eastAsia="Arial"/>
          <w:b/>
          <w:iCs/>
          <w:sz w:val="22"/>
          <w:lang w:val="x-none" w:eastAsia="x-none"/>
        </w:rPr>
        <w:t>Existing</w:t>
      </w:r>
      <w:r w:rsidRPr="00FD6B5D">
        <w:rPr>
          <w:rFonts w:eastAsia="Arial"/>
          <w:b/>
          <w:iCs/>
          <w:kern w:val="2"/>
          <w:sz w:val="22"/>
          <w:szCs w:val="22"/>
          <w:lang w:val="x-none" w:eastAsia="x-none"/>
        </w:rPr>
        <w:t xml:space="preserve"> </w:t>
      </w:r>
      <w:r w:rsidR="003F31B7" w:rsidRPr="00FD6B5D">
        <w:rPr>
          <w:rFonts w:eastAsia="新細明體"/>
          <w:b/>
          <w:iCs/>
          <w:sz w:val="22"/>
          <w:szCs w:val="22"/>
          <w:lang w:val="en-US" w:eastAsia="zh-TW"/>
        </w:rPr>
        <w:t xml:space="preserve">NB TN (accuracy) requirements apply, as in 7.22 </w:t>
      </w:r>
    </w:p>
    <w:p w14:paraId="06A62BBB" w14:textId="19B34039" w:rsidR="003F31B7" w:rsidRPr="00FD6B5D" w:rsidRDefault="00B074CB" w:rsidP="00BC7795">
      <w:pPr>
        <w:numPr>
          <w:ilvl w:val="0"/>
          <w:numId w:val="15"/>
        </w:numPr>
        <w:spacing w:after="0"/>
        <w:textAlignment w:val="center"/>
        <w:rPr>
          <w:rFonts w:eastAsia="新細明體"/>
          <w:b/>
          <w:iCs/>
          <w:sz w:val="22"/>
          <w:szCs w:val="22"/>
          <w:lang w:val="en-US" w:eastAsia="zh-TW"/>
        </w:rPr>
      </w:pPr>
      <w:r w:rsidRPr="00FD6B5D">
        <w:rPr>
          <w:rFonts w:eastAsia="Arial"/>
          <w:b/>
          <w:iCs/>
          <w:sz w:val="22"/>
          <w:lang w:val="x-none" w:eastAsia="x-none"/>
        </w:rPr>
        <w:t>Existing</w:t>
      </w:r>
      <w:r w:rsidRPr="00FD6B5D">
        <w:rPr>
          <w:rFonts w:eastAsia="Arial"/>
          <w:b/>
          <w:iCs/>
          <w:kern w:val="2"/>
          <w:sz w:val="22"/>
          <w:szCs w:val="22"/>
          <w:lang w:val="x-none" w:eastAsia="x-none"/>
        </w:rPr>
        <w:t xml:space="preserve"> </w:t>
      </w:r>
      <w:r w:rsidR="003F31B7" w:rsidRPr="00FD6B5D">
        <w:rPr>
          <w:rFonts w:eastAsia="新細明體"/>
          <w:b/>
          <w:iCs/>
          <w:sz w:val="22"/>
          <w:szCs w:val="22"/>
          <w:lang w:val="en-US" w:eastAsia="zh-TW"/>
        </w:rPr>
        <w:t>M1 TN (accuracy) requirements apply, as in 7.28</w:t>
      </w:r>
    </w:p>
    <w:p w14:paraId="0CB37771" w14:textId="30C7ACCB" w:rsidR="00FD6B5D" w:rsidRPr="00FD6B5D" w:rsidRDefault="00FD6B5D" w:rsidP="00BC7795">
      <w:pPr>
        <w:numPr>
          <w:ilvl w:val="0"/>
          <w:numId w:val="15"/>
        </w:numPr>
        <w:spacing w:after="0"/>
        <w:textAlignment w:val="center"/>
        <w:rPr>
          <w:rFonts w:eastAsia="新細明體"/>
          <w:b/>
          <w:iCs/>
          <w:sz w:val="22"/>
          <w:szCs w:val="22"/>
          <w:lang w:val="en-US" w:eastAsia="zh-TW"/>
        </w:rPr>
      </w:pPr>
      <w:r w:rsidRPr="00FD6B5D">
        <w:rPr>
          <w:rFonts w:eastAsia="新細明體"/>
          <w:b/>
          <w:iCs/>
          <w:lang w:val="en-US" w:eastAsia="zh-TW"/>
        </w:rPr>
        <w:t>Clarify the adjustment</w:t>
      </w:r>
      <w:r>
        <w:rPr>
          <w:rFonts w:eastAsia="新細明體"/>
          <w:b/>
          <w:iCs/>
          <w:lang w:val="en-US" w:eastAsia="zh-TW"/>
        </w:rPr>
        <w:t xml:space="preserve"> of timing</w:t>
      </w:r>
      <w:r w:rsidRPr="00FD6B5D">
        <w:rPr>
          <w:rFonts w:eastAsia="新細明體"/>
          <w:b/>
          <w:iCs/>
          <w:lang w:val="en-US" w:eastAsia="zh-TW"/>
        </w:rPr>
        <w:t xml:space="preserve"> with "apart from a change of N</w:t>
      </w:r>
      <w:r w:rsidRPr="00FD6B5D">
        <w:rPr>
          <w:rFonts w:eastAsia="新細明體"/>
          <w:b/>
          <w:iCs/>
          <w:vertAlign w:val="subscript"/>
          <w:lang w:val="en-US" w:eastAsia="zh-TW"/>
        </w:rPr>
        <w:t>TA,UE-specific</w:t>
      </w:r>
      <w:r w:rsidRPr="00FD6B5D">
        <w:rPr>
          <w:rFonts w:eastAsia="新細明體"/>
          <w:b/>
          <w:iCs/>
          <w:lang w:val="en-US" w:eastAsia="zh-TW"/>
        </w:rPr>
        <w:t xml:space="preserve"> and N</w:t>
      </w:r>
      <w:r w:rsidRPr="00FD6B5D">
        <w:rPr>
          <w:rFonts w:eastAsia="新細明體"/>
          <w:b/>
          <w:iCs/>
          <w:vertAlign w:val="subscript"/>
          <w:lang w:val="en-US" w:eastAsia="zh-TW"/>
        </w:rPr>
        <w:t>TA,common</w:t>
      </w:r>
      <w:r>
        <w:rPr>
          <w:rFonts w:eastAsia="新細明體"/>
          <w:b/>
          <w:iCs/>
          <w:vertAlign w:val="subscript"/>
          <w:lang w:val="en-US" w:eastAsia="zh-TW"/>
        </w:rPr>
        <w:t xml:space="preserve"> </w:t>
      </w:r>
      <w:r w:rsidRPr="00FD6B5D">
        <w:rPr>
          <w:rFonts w:eastAsia="新細明體"/>
          <w:b/>
          <w:iCs/>
          <w:lang w:val="en-US" w:eastAsia="zh-TW"/>
        </w:rPr>
        <w:t>between the preceding uplink transmission and the current transmission</w:t>
      </w:r>
      <w:r>
        <w:rPr>
          <w:rFonts w:eastAsia="新細明體"/>
          <w:b/>
          <w:iCs/>
          <w:lang w:val="en-US" w:eastAsia="zh-TW"/>
        </w:rPr>
        <w:t>”</w:t>
      </w:r>
    </w:p>
    <w:p w14:paraId="3F84F281" w14:textId="77777777" w:rsidR="00F105FA" w:rsidRPr="00A929D3" w:rsidRDefault="00F105FA" w:rsidP="00F60089">
      <w:pPr>
        <w:spacing w:after="0"/>
        <w:textAlignment w:val="center"/>
        <w:rPr>
          <w:rFonts w:eastAsia="新細明體"/>
          <w:color w:val="353630"/>
          <w:sz w:val="24"/>
          <w:szCs w:val="24"/>
          <w:lang w:val="en-US" w:eastAsia="zh-TW"/>
        </w:rPr>
      </w:pPr>
    </w:p>
    <w:p w14:paraId="7E94B153" w14:textId="67EBC81E" w:rsidR="003F31B7" w:rsidRPr="00A929D3" w:rsidRDefault="003F31B7" w:rsidP="003F31B7">
      <w:pPr>
        <w:pStyle w:val="Heading2"/>
        <w:rPr>
          <w:rFonts w:ascii="Times New Roman" w:hAnsi="Times New Roman"/>
        </w:rPr>
      </w:pPr>
      <w:r w:rsidRPr="00A929D3">
        <w:rPr>
          <w:rFonts w:ascii="Times New Roman" w:hAnsi="Times New Roman"/>
        </w:rPr>
        <w:t xml:space="preserve">RLM </w:t>
      </w:r>
    </w:p>
    <w:p w14:paraId="1A6F3F63" w14:textId="18D5E52F" w:rsidR="009967C1" w:rsidRDefault="00C66E42" w:rsidP="00005FB0">
      <w:pPr>
        <w:pStyle w:val="Caption"/>
        <w:jc w:val="both"/>
        <w:rPr>
          <w:rFonts w:eastAsia="新細明體"/>
          <w:b w:val="0"/>
          <w:lang w:eastAsia="zh-TW"/>
        </w:rPr>
      </w:pPr>
      <w:r w:rsidRPr="00C66E42">
        <w:rPr>
          <w:rFonts w:eastAsia="新細明體" w:hint="eastAsia"/>
          <w:b w:val="0"/>
          <w:lang w:eastAsia="zh-TW"/>
        </w:rPr>
        <w:t>F</w:t>
      </w:r>
      <w:r w:rsidRPr="00C66E42">
        <w:rPr>
          <w:rFonts w:eastAsia="新細明體"/>
          <w:b w:val="0"/>
          <w:lang w:eastAsia="zh-TW"/>
        </w:rPr>
        <w:t xml:space="preserve">or </w:t>
      </w:r>
      <w:r>
        <w:rPr>
          <w:rFonts w:eastAsia="新細明體"/>
          <w:b w:val="0"/>
          <w:lang w:eastAsia="zh-TW"/>
        </w:rPr>
        <w:t xml:space="preserve">GEO, </w:t>
      </w:r>
      <w:r w:rsidRPr="00C66E42">
        <w:rPr>
          <w:rFonts w:eastAsia="新細明體"/>
          <w:b w:val="0"/>
          <w:lang w:eastAsia="zh-TW"/>
        </w:rPr>
        <w:t xml:space="preserve">no NTN specific impact has been observed on the existing requirement, thus the existing TN requirements </w:t>
      </w:r>
      <w:r w:rsidR="00A02E45" w:rsidRPr="00A02E45">
        <w:rPr>
          <w:b w:val="0"/>
          <w:bCs/>
          <w:lang w:val="sv-SE" w:eastAsia="zh-CN"/>
        </w:rPr>
        <w:t>can be</w:t>
      </w:r>
      <w:r w:rsidRPr="00A02E45">
        <w:rPr>
          <w:rFonts w:eastAsia="新細明體"/>
          <w:b w:val="0"/>
          <w:bCs/>
          <w:lang w:eastAsia="zh-TW"/>
        </w:rPr>
        <w:t xml:space="preserve"> a</w:t>
      </w:r>
      <w:r w:rsidRPr="00C66E42">
        <w:rPr>
          <w:rFonts w:eastAsia="新細明體"/>
          <w:b w:val="0"/>
          <w:lang w:eastAsia="zh-TW"/>
        </w:rPr>
        <w:t>pplicable.</w:t>
      </w:r>
    </w:p>
    <w:p w14:paraId="4DE206F0" w14:textId="24BDBDD9" w:rsidR="00C66E42" w:rsidRDefault="00C66E42" w:rsidP="00005FB0">
      <w:pPr>
        <w:jc w:val="both"/>
        <w:rPr>
          <w:rFonts w:eastAsia="新細明體"/>
          <w:lang w:eastAsia="zh-TW"/>
        </w:rPr>
      </w:pPr>
      <w:r>
        <w:rPr>
          <w:rFonts w:eastAsia="新細明體" w:hint="eastAsia"/>
          <w:lang w:eastAsia="zh-TW"/>
        </w:rPr>
        <w:t>Fo</w:t>
      </w:r>
      <w:r>
        <w:rPr>
          <w:rFonts w:eastAsia="新細明體"/>
          <w:lang w:eastAsia="zh-TW"/>
        </w:rPr>
        <w:t xml:space="preserve">r LEO/NGSO, the large Doppler shift may occur, as discussed in NR NTN, and thus the UE may not be able to measure both of serving cell and the intra-frequency cells if those cells are from different NGSO satellite. Because for NB, the intra-frequency cells are only serving cells, thus no need to consider this case for NB. Thus, for NB, the existing TN RLM requirement can apply, as in TS 36.133 section 7.23. </w:t>
      </w:r>
    </w:p>
    <w:p w14:paraId="17B19909" w14:textId="1CE4A811" w:rsidR="00C66E42" w:rsidRPr="00005FB0" w:rsidRDefault="00C66E42" w:rsidP="00005FB0">
      <w:pPr>
        <w:jc w:val="both"/>
        <w:rPr>
          <w:rFonts w:eastAsia="新細明體"/>
          <w:lang w:eastAsia="zh-TW"/>
        </w:rPr>
      </w:pPr>
      <w:r>
        <w:rPr>
          <w:rFonts w:eastAsia="新細明體" w:hint="eastAsia"/>
          <w:lang w:eastAsia="zh-TW"/>
        </w:rPr>
        <w:t>Fo</w:t>
      </w:r>
      <w:r>
        <w:rPr>
          <w:rFonts w:eastAsia="新細明體"/>
          <w:lang w:eastAsia="zh-TW"/>
        </w:rPr>
        <w:t xml:space="preserve">r M1 </w:t>
      </w:r>
      <w:r w:rsidR="00005FB0">
        <w:rPr>
          <w:rFonts w:eastAsia="新細明體"/>
          <w:lang w:eastAsia="zh-TW"/>
        </w:rPr>
        <w:t xml:space="preserve">UE in LEO, it is preferrable to avoid introducing new UE capability of </w:t>
      </w:r>
      <w:r w:rsidR="00005FB0" w:rsidRPr="00005FB0">
        <w:rPr>
          <w:rFonts w:eastAsia="新細明體"/>
          <w:lang w:eastAsia="zh-TW"/>
        </w:rPr>
        <w:t>L1/L3 processing in parallel</w:t>
      </w:r>
      <w:r w:rsidR="00005FB0">
        <w:rPr>
          <w:rFonts w:eastAsia="新細明體"/>
          <w:lang w:eastAsia="zh-TW"/>
        </w:rPr>
        <w:t xml:space="preserve">. The requirement can be defined based on the </w:t>
      </w:r>
      <w:r w:rsidR="00005FB0" w:rsidRPr="00005FB0">
        <w:rPr>
          <w:rFonts w:eastAsia="新細明體"/>
          <w:lang w:eastAsia="zh-TW"/>
        </w:rPr>
        <w:t>UE measures on one NGSO satellite at a time.</w:t>
      </w:r>
      <w:r w:rsidR="00005FB0">
        <w:rPr>
          <w:rFonts w:eastAsia="新細明體"/>
          <w:lang w:eastAsia="zh-TW"/>
        </w:rPr>
        <w:t xml:space="preserve"> If gap is configured, then there is no issue. If gap is not configured, if can be FFS on whether to extend the RLM evaluation period by the number of NGSO satellites. </w:t>
      </w:r>
    </w:p>
    <w:p w14:paraId="76DE2F59" w14:textId="448AB077" w:rsidR="00B074CB" w:rsidRPr="0033332E" w:rsidRDefault="00B074CB" w:rsidP="00B074CB">
      <w:pPr>
        <w:pStyle w:val="Caption"/>
        <w:rPr>
          <w:rFonts w:eastAsia="Arial"/>
          <w:iCs/>
          <w:sz w:val="22"/>
          <w:szCs w:val="22"/>
        </w:rPr>
      </w:pPr>
      <w:r w:rsidRPr="0033332E">
        <w:rPr>
          <w:rFonts w:eastAsia="Arial"/>
          <w:iCs/>
          <w:sz w:val="22"/>
          <w:szCs w:val="22"/>
        </w:rPr>
        <w:t xml:space="preserve">Proposal </w:t>
      </w:r>
      <w:r w:rsidRPr="0033332E">
        <w:rPr>
          <w:rFonts w:eastAsia="Arial"/>
          <w:iCs/>
          <w:sz w:val="22"/>
          <w:szCs w:val="22"/>
        </w:rPr>
        <w:fldChar w:fldCharType="begin"/>
      </w:r>
      <w:r w:rsidRPr="0033332E">
        <w:rPr>
          <w:rFonts w:eastAsia="Arial"/>
          <w:iCs/>
          <w:sz w:val="22"/>
          <w:szCs w:val="22"/>
        </w:rPr>
        <w:instrText xml:space="preserve"> SEQ Proposal \* ARABIC </w:instrText>
      </w:r>
      <w:r w:rsidRPr="0033332E">
        <w:rPr>
          <w:rFonts w:eastAsia="Arial"/>
          <w:iCs/>
          <w:sz w:val="22"/>
          <w:szCs w:val="22"/>
        </w:rPr>
        <w:fldChar w:fldCharType="separate"/>
      </w:r>
      <w:r w:rsidR="00A85DAD">
        <w:rPr>
          <w:rFonts w:eastAsia="Arial"/>
          <w:iCs/>
          <w:noProof/>
          <w:sz w:val="22"/>
          <w:szCs w:val="22"/>
        </w:rPr>
        <w:t>31</w:t>
      </w:r>
      <w:r w:rsidRPr="0033332E">
        <w:rPr>
          <w:rFonts w:eastAsia="Arial"/>
          <w:iCs/>
          <w:sz w:val="22"/>
          <w:szCs w:val="22"/>
        </w:rPr>
        <w:fldChar w:fldCharType="end"/>
      </w:r>
      <w:r w:rsidRPr="0033332E">
        <w:rPr>
          <w:rFonts w:eastAsia="Arial"/>
          <w:iCs/>
          <w:sz w:val="22"/>
          <w:szCs w:val="22"/>
        </w:rPr>
        <w:t xml:space="preserve">: </w:t>
      </w:r>
      <w:r w:rsidRPr="0033332E">
        <w:rPr>
          <w:rFonts w:eastAsia="Arial"/>
          <w:iCs/>
          <w:kern w:val="2"/>
          <w:sz w:val="22"/>
          <w:szCs w:val="22"/>
          <w:lang w:val="x-none" w:eastAsia="x-none"/>
        </w:rPr>
        <w:t>For RLM,</w:t>
      </w:r>
    </w:p>
    <w:p w14:paraId="2963AC0C" w14:textId="5774C14F" w:rsidR="003F31B7" w:rsidRPr="0033332E" w:rsidRDefault="001B789D" w:rsidP="00BC7795">
      <w:pPr>
        <w:numPr>
          <w:ilvl w:val="0"/>
          <w:numId w:val="15"/>
        </w:numPr>
        <w:spacing w:after="0"/>
        <w:textAlignment w:val="center"/>
        <w:rPr>
          <w:rFonts w:eastAsia="Arial"/>
          <w:b/>
          <w:iCs/>
          <w:sz w:val="22"/>
          <w:lang w:val="x-none" w:eastAsia="x-none"/>
        </w:rPr>
      </w:pPr>
      <w:r w:rsidRPr="0033332E">
        <w:rPr>
          <w:rFonts w:eastAsia="Arial"/>
          <w:b/>
          <w:iCs/>
          <w:sz w:val="22"/>
          <w:lang w:val="x-none" w:eastAsia="x-none"/>
        </w:rPr>
        <w:t>For NB, the e</w:t>
      </w:r>
      <w:r w:rsidR="00B074CB" w:rsidRPr="0033332E">
        <w:rPr>
          <w:rFonts w:eastAsia="Arial"/>
          <w:b/>
          <w:iCs/>
          <w:sz w:val="22"/>
          <w:lang w:val="x-none" w:eastAsia="x-none"/>
        </w:rPr>
        <w:t xml:space="preserve">xisting </w:t>
      </w:r>
      <w:r w:rsidR="003F31B7" w:rsidRPr="0033332E">
        <w:rPr>
          <w:rFonts w:eastAsia="Arial"/>
          <w:b/>
          <w:iCs/>
          <w:sz w:val="22"/>
          <w:lang w:val="x-none" w:eastAsia="x-none"/>
        </w:rPr>
        <w:t>TN requirements apply</w:t>
      </w:r>
      <w:r w:rsidR="00EE4496">
        <w:rPr>
          <w:rFonts w:eastAsia="Arial"/>
          <w:b/>
          <w:iCs/>
          <w:sz w:val="22"/>
          <w:lang w:val="x-none" w:eastAsia="x-none"/>
        </w:rPr>
        <w:t xml:space="preserve"> for GEO and NGSO</w:t>
      </w:r>
      <w:r w:rsidR="003F31B7" w:rsidRPr="0033332E">
        <w:rPr>
          <w:rFonts w:eastAsia="Arial"/>
          <w:b/>
          <w:iCs/>
          <w:sz w:val="22"/>
          <w:lang w:val="x-none" w:eastAsia="x-none"/>
        </w:rPr>
        <w:t xml:space="preserve">, as in 7.23 </w:t>
      </w:r>
    </w:p>
    <w:p w14:paraId="6FCC1B9A" w14:textId="77777777" w:rsidR="003F31B7" w:rsidRPr="0033332E" w:rsidRDefault="003F31B7" w:rsidP="00BC7795">
      <w:pPr>
        <w:numPr>
          <w:ilvl w:val="0"/>
          <w:numId w:val="15"/>
        </w:numPr>
        <w:spacing w:after="0"/>
        <w:textAlignment w:val="center"/>
        <w:rPr>
          <w:rFonts w:eastAsia="Arial"/>
          <w:b/>
          <w:iCs/>
          <w:sz w:val="22"/>
          <w:lang w:val="x-none" w:eastAsia="x-none"/>
        </w:rPr>
      </w:pPr>
      <w:r w:rsidRPr="0033332E">
        <w:rPr>
          <w:rFonts w:eastAsia="Arial"/>
          <w:b/>
          <w:iCs/>
          <w:sz w:val="22"/>
          <w:lang w:val="x-none" w:eastAsia="x-none"/>
        </w:rPr>
        <w:t xml:space="preserve">For M1, </w:t>
      </w:r>
    </w:p>
    <w:p w14:paraId="044BDB95" w14:textId="2755456F" w:rsidR="003F31B7" w:rsidRPr="0033332E" w:rsidRDefault="003F31B7" w:rsidP="00BC7795">
      <w:pPr>
        <w:numPr>
          <w:ilvl w:val="1"/>
          <w:numId w:val="15"/>
        </w:numPr>
        <w:spacing w:after="0"/>
        <w:textAlignment w:val="center"/>
        <w:rPr>
          <w:rFonts w:eastAsia="Arial"/>
          <w:b/>
          <w:iCs/>
          <w:sz w:val="22"/>
          <w:lang w:val="x-none" w:eastAsia="x-none"/>
        </w:rPr>
      </w:pPr>
      <w:r w:rsidRPr="0033332E">
        <w:rPr>
          <w:rFonts w:eastAsia="Arial"/>
          <w:b/>
          <w:iCs/>
          <w:sz w:val="22"/>
          <w:lang w:val="x-none" w:eastAsia="x-none"/>
        </w:rPr>
        <w:t>For G</w:t>
      </w:r>
      <w:r w:rsidR="006F1D2E">
        <w:rPr>
          <w:rFonts w:eastAsia="Arial"/>
          <w:b/>
          <w:iCs/>
          <w:sz w:val="22"/>
          <w:lang w:val="x-none" w:eastAsia="x-none"/>
        </w:rPr>
        <w:t>E</w:t>
      </w:r>
      <w:r w:rsidRPr="0033332E">
        <w:rPr>
          <w:rFonts w:eastAsia="Arial"/>
          <w:b/>
          <w:iCs/>
          <w:sz w:val="22"/>
          <w:lang w:val="x-none" w:eastAsia="x-none"/>
        </w:rPr>
        <w:t xml:space="preserve">O, </w:t>
      </w:r>
      <w:r w:rsidR="001B789D" w:rsidRPr="0033332E">
        <w:rPr>
          <w:rFonts w:eastAsia="Arial"/>
          <w:b/>
          <w:iCs/>
          <w:sz w:val="22"/>
          <w:lang w:val="x-none" w:eastAsia="x-none"/>
        </w:rPr>
        <w:t xml:space="preserve">the </w:t>
      </w:r>
      <w:r w:rsidR="00B074CB" w:rsidRPr="0033332E">
        <w:rPr>
          <w:rFonts w:eastAsia="Arial"/>
          <w:b/>
          <w:iCs/>
          <w:sz w:val="22"/>
          <w:lang w:val="x-none" w:eastAsia="x-none"/>
        </w:rPr>
        <w:t xml:space="preserve">existing </w:t>
      </w:r>
      <w:r w:rsidRPr="0033332E">
        <w:rPr>
          <w:rFonts w:eastAsia="Arial"/>
          <w:b/>
          <w:iCs/>
          <w:sz w:val="22"/>
          <w:lang w:val="x-none" w:eastAsia="x-none"/>
        </w:rPr>
        <w:t>M1 TN requirements apply, as in 7.19</w:t>
      </w:r>
    </w:p>
    <w:p w14:paraId="5D5C624C" w14:textId="1D4EC71A" w:rsidR="001B789D" w:rsidRPr="0033332E" w:rsidRDefault="001B789D" w:rsidP="00B4316E">
      <w:pPr>
        <w:numPr>
          <w:ilvl w:val="1"/>
          <w:numId w:val="15"/>
        </w:numPr>
        <w:spacing w:after="0"/>
        <w:textAlignment w:val="center"/>
        <w:rPr>
          <w:rFonts w:eastAsia="Arial"/>
          <w:b/>
          <w:iCs/>
          <w:sz w:val="22"/>
          <w:lang w:val="x-none" w:eastAsia="x-none"/>
        </w:rPr>
      </w:pPr>
      <w:r w:rsidRPr="0033332E">
        <w:rPr>
          <w:rFonts w:eastAsia="Arial"/>
          <w:b/>
          <w:iCs/>
          <w:sz w:val="22"/>
          <w:lang w:val="x-none" w:eastAsia="x-none"/>
        </w:rPr>
        <w:lastRenderedPageBreak/>
        <w:t xml:space="preserve">For </w:t>
      </w:r>
      <w:r w:rsidR="003F31B7" w:rsidRPr="0033332E">
        <w:rPr>
          <w:rFonts w:eastAsia="Arial"/>
          <w:b/>
          <w:iCs/>
          <w:sz w:val="22"/>
          <w:lang w:val="x-none" w:eastAsia="x-none"/>
        </w:rPr>
        <w:t xml:space="preserve">NGSO, </w:t>
      </w:r>
      <w:r w:rsidR="00B4316E" w:rsidRPr="0033332E">
        <w:rPr>
          <w:rFonts w:eastAsia="Arial"/>
          <w:b/>
          <w:iCs/>
          <w:sz w:val="22"/>
          <w:lang w:val="x-none" w:eastAsia="x-none"/>
        </w:rPr>
        <w:t>define t</w:t>
      </w:r>
      <w:r w:rsidR="00B4316E">
        <w:rPr>
          <w:rFonts w:eastAsia="Arial"/>
          <w:b/>
          <w:iCs/>
          <w:sz w:val="22"/>
          <w:lang w:val="x-none" w:eastAsia="x-none"/>
        </w:rPr>
        <w:t xml:space="preserve">he RLM </w:t>
      </w:r>
      <w:r w:rsidR="00B4316E" w:rsidRPr="00B4316E">
        <w:rPr>
          <w:rFonts w:eastAsia="Arial"/>
          <w:b/>
          <w:iCs/>
          <w:sz w:val="22"/>
          <w:lang w:val="x-none" w:eastAsia="x-none"/>
        </w:rPr>
        <w:t>requirements based on UE measures on one NGSO satellite at a time</w:t>
      </w:r>
      <w:r w:rsidR="00B4316E">
        <w:rPr>
          <w:rFonts w:eastAsia="Arial"/>
          <w:b/>
          <w:iCs/>
          <w:sz w:val="22"/>
          <w:lang w:val="x-none" w:eastAsia="x-none"/>
        </w:rPr>
        <w:t xml:space="preserve">, without introducing </w:t>
      </w:r>
      <w:r w:rsidR="003F31B7" w:rsidRPr="0033332E">
        <w:rPr>
          <w:rFonts w:eastAsia="Arial"/>
          <w:b/>
          <w:iCs/>
          <w:sz w:val="22"/>
          <w:lang w:val="x-none" w:eastAsia="x-none"/>
        </w:rPr>
        <w:t>the UE capability of L1/L3 processing in parallel</w:t>
      </w:r>
      <w:r w:rsidRPr="0033332E">
        <w:rPr>
          <w:rFonts w:eastAsia="Arial"/>
          <w:b/>
          <w:iCs/>
          <w:sz w:val="22"/>
          <w:lang w:val="x-none" w:eastAsia="x-none"/>
        </w:rPr>
        <w:t>.</w:t>
      </w:r>
    </w:p>
    <w:p w14:paraId="3E4316C7" w14:textId="3AE6CFF7" w:rsidR="00737CCD" w:rsidRDefault="00737CCD" w:rsidP="005B4802">
      <w:pPr>
        <w:pStyle w:val="Heading1"/>
        <w:rPr>
          <w:rFonts w:ascii="Times New Roman" w:hAnsi="Times New Roman"/>
          <w:lang w:eastAsia="ja-JP"/>
        </w:rPr>
      </w:pPr>
      <w:r w:rsidRPr="00A929D3">
        <w:rPr>
          <w:rFonts w:ascii="Times New Roman" w:hAnsi="Times New Roman"/>
          <w:lang w:eastAsia="ja-JP"/>
        </w:rPr>
        <w:t>Measurement requirements</w:t>
      </w:r>
    </w:p>
    <w:p w14:paraId="0C6794A0" w14:textId="74F62D77" w:rsidR="00BF44A4" w:rsidRPr="00A02E45" w:rsidRDefault="00BF44A4" w:rsidP="00BF44A4">
      <w:pPr>
        <w:jc w:val="both"/>
        <w:rPr>
          <w:rFonts w:eastAsia="新細明體"/>
          <w:szCs w:val="18"/>
        </w:rPr>
      </w:pPr>
      <w:r w:rsidRPr="00A02E45">
        <w:rPr>
          <w:rFonts w:eastAsia="新細明體"/>
          <w:szCs w:val="18"/>
        </w:rPr>
        <w:t xml:space="preserve">The following measurement requirements for NB/M1 IDLE mode will be discussed in this section: </w:t>
      </w:r>
    </w:p>
    <w:p w14:paraId="72518C68" w14:textId="77777777" w:rsidR="00BF44A4" w:rsidRPr="00A02E45" w:rsidRDefault="00BF44A4" w:rsidP="00BF44A4">
      <w:pPr>
        <w:pStyle w:val="ListParagraph"/>
        <w:numPr>
          <w:ilvl w:val="0"/>
          <w:numId w:val="10"/>
        </w:numPr>
        <w:ind w:firstLineChars="0"/>
        <w:rPr>
          <w:rFonts w:eastAsia="新細明體"/>
          <w:szCs w:val="18"/>
        </w:rPr>
      </w:pPr>
      <w:r w:rsidRPr="00A02E45">
        <w:rPr>
          <w:rFonts w:eastAsia="新細明體"/>
          <w:szCs w:val="18"/>
        </w:rPr>
        <w:t>Intra-frequency measurements</w:t>
      </w:r>
    </w:p>
    <w:p w14:paraId="093DA3D2" w14:textId="70EBAFE1" w:rsidR="00BF44A4" w:rsidRPr="00A02E45" w:rsidRDefault="00BF44A4" w:rsidP="00BF44A4">
      <w:pPr>
        <w:pStyle w:val="ListParagraph"/>
        <w:numPr>
          <w:ilvl w:val="0"/>
          <w:numId w:val="10"/>
        </w:numPr>
        <w:ind w:firstLineChars="0"/>
        <w:rPr>
          <w:rFonts w:eastAsia="新細明體"/>
          <w:szCs w:val="18"/>
        </w:rPr>
      </w:pPr>
      <w:r w:rsidRPr="00A02E45">
        <w:rPr>
          <w:rFonts w:eastAsia="新細明體"/>
          <w:szCs w:val="18"/>
        </w:rPr>
        <w:t>Inter-frequency measurements for M1</w:t>
      </w:r>
    </w:p>
    <w:p w14:paraId="1CC26D68" w14:textId="40691923" w:rsidR="00BF44A4" w:rsidRPr="00A02E45" w:rsidRDefault="00BF44A4" w:rsidP="00BF44A4">
      <w:pPr>
        <w:pStyle w:val="ListParagraph"/>
        <w:numPr>
          <w:ilvl w:val="0"/>
          <w:numId w:val="10"/>
        </w:numPr>
        <w:ind w:firstLineChars="0"/>
        <w:rPr>
          <w:rFonts w:eastAsia="新細明體"/>
          <w:szCs w:val="18"/>
        </w:rPr>
      </w:pPr>
      <w:r w:rsidRPr="00A02E45">
        <w:rPr>
          <w:rFonts w:eastAsia="新細明體"/>
          <w:szCs w:val="18"/>
        </w:rPr>
        <w:t>Connected mode channel quality report</w:t>
      </w:r>
    </w:p>
    <w:p w14:paraId="43C51118" w14:textId="04D86571" w:rsidR="00BF44A4" w:rsidRPr="00BF44A4" w:rsidRDefault="00BF44A4" w:rsidP="00BF44A4">
      <w:pPr>
        <w:rPr>
          <w:rFonts w:eastAsia="新細明體"/>
          <w:lang w:val="sv-SE" w:eastAsia="zh-TW"/>
        </w:rPr>
      </w:pPr>
      <w:r>
        <w:rPr>
          <w:rFonts w:eastAsia="新細明體" w:hint="eastAsia"/>
          <w:lang w:val="sv-SE" w:eastAsia="zh-TW"/>
        </w:rPr>
        <w:t>N</w:t>
      </w:r>
      <w:r>
        <w:rPr>
          <w:rFonts w:eastAsia="新細明體"/>
          <w:lang w:val="sv-SE" w:eastAsia="zh-TW"/>
        </w:rPr>
        <w:t xml:space="preserve">ote that </w:t>
      </w:r>
      <w:r w:rsidR="007C3183">
        <w:rPr>
          <w:rFonts w:eastAsia="新細明體"/>
          <w:lang w:val="sv-SE" w:eastAsia="zh-TW"/>
        </w:rPr>
        <w:t>R16 NB-IoT</w:t>
      </w:r>
      <w:r w:rsidR="007C3183">
        <w:rPr>
          <w:rFonts w:eastAsia="新細明體" w:hint="eastAsia"/>
          <w:lang w:val="sv-SE" w:eastAsia="zh-TW"/>
        </w:rPr>
        <w:t xml:space="preserve"> d</w:t>
      </w:r>
      <w:r w:rsidR="007C3183">
        <w:rPr>
          <w:rFonts w:eastAsia="新細明體"/>
          <w:lang w:val="sv-SE" w:eastAsia="zh-TW"/>
        </w:rPr>
        <w:t>oes not support</w:t>
      </w:r>
      <w:r>
        <w:rPr>
          <w:rFonts w:eastAsia="新細明體"/>
          <w:lang w:val="sv-SE" w:eastAsia="zh-TW"/>
        </w:rPr>
        <w:t xml:space="preserve"> i</w:t>
      </w:r>
      <w:r w:rsidRPr="00BF44A4">
        <w:rPr>
          <w:rFonts w:eastAsia="新細明體"/>
          <w:lang w:val="sv-SE" w:eastAsia="zh-TW"/>
        </w:rPr>
        <w:t>nter-frequency measurements</w:t>
      </w:r>
      <w:r>
        <w:rPr>
          <w:rFonts w:eastAsia="新細明體"/>
          <w:lang w:val="sv-SE" w:eastAsia="zh-TW"/>
        </w:rPr>
        <w:t xml:space="preserve"> in CONNCETED mode and </w:t>
      </w:r>
      <w:r w:rsidR="007C3183">
        <w:rPr>
          <w:rFonts w:eastAsia="新細明體"/>
          <w:lang w:val="sv-SE" w:eastAsia="zh-TW"/>
        </w:rPr>
        <w:t xml:space="preserve">hence </w:t>
      </w:r>
      <w:r>
        <w:rPr>
          <w:rFonts w:eastAsia="新細明體"/>
          <w:lang w:val="sv-SE" w:eastAsia="zh-TW"/>
        </w:rPr>
        <w:t xml:space="preserve">it is not considred in R18 NB-IoT NTN requirements. </w:t>
      </w:r>
    </w:p>
    <w:p w14:paraId="285F01AF" w14:textId="384B5E4F" w:rsidR="003F31B7" w:rsidRPr="00A929D3" w:rsidRDefault="003F31B7" w:rsidP="003F31B7">
      <w:pPr>
        <w:pStyle w:val="Heading2"/>
        <w:rPr>
          <w:rFonts w:ascii="Times New Roman" w:hAnsi="Times New Roman"/>
        </w:rPr>
      </w:pPr>
      <w:r w:rsidRPr="00A929D3">
        <w:rPr>
          <w:rFonts w:ascii="Times New Roman" w:hAnsi="Times New Roman"/>
        </w:rPr>
        <w:t xml:space="preserve">Intra-frequency measurements  </w:t>
      </w:r>
    </w:p>
    <w:p w14:paraId="29D884CC" w14:textId="0D558E24" w:rsidR="0033332E" w:rsidRDefault="0033332E" w:rsidP="0033332E">
      <w:pPr>
        <w:jc w:val="both"/>
        <w:rPr>
          <w:rFonts w:eastAsia="新細明體"/>
          <w:lang w:eastAsia="zh-TW"/>
        </w:rPr>
      </w:pPr>
      <w:r>
        <w:rPr>
          <w:rFonts w:eastAsia="新細明體"/>
          <w:lang w:eastAsia="zh-TW"/>
        </w:rPr>
        <w:t xml:space="preserve">Similar discussion as in cell re-selection. </w:t>
      </w:r>
      <w:r w:rsidRPr="00393DBA">
        <w:rPr>
          <w:rFonts w:eastAsia="新細明體"/>
          <w:lang w:eastAsia="zh-TW"/>
        </w:rPr>
        <w:t>For GEO, the existing TN requirement of cell re-selection can be re-used</w:t>
      </w:r>
      <w:r w:rsidR="00687409">
        <w:rPr>
          <w:rFonts w:eastAsia="新細明體"/>
          <w:lang w:eastAsia="zh-TW"/>
        </w:rPr>
        <w:t xml:space="preserve"> in general</w:t>
      </w:r>
      <w:r w:rsidRPr="00393DBA">
        <w:rPr>
          <w:rFonts w:eastAsia="新細明體"/>
          <w:lang w:eastAsia="zh-TW"/>
        </w:rPr>
        <w:t xml:space="preserve">, </w:t>
      </w:r>
      <w:r>
        <w:rPr>
          <w:rFonts w:eastAsia="新細明體"/>
          <w:lang w:eastAsia="zh-TW"/>
        </w:rPr>
        <w:t>b</w:t>
      </w:r>
      <w:r w:rsidRPr="0054468E">
        <w:rPr>
          <w:rFonts w:eastAsia="新細明體"/>
          <w:lang w:eastAsia="zh-TW"/>
        </w:rPr>
        <w:t>ecause no NTN specific impact has been observed</w:t>
      </w:r>
      <w:r>
        <w:rPr>
          <w:rFonts w:eastAsia="新細明體"/>
          <w:lang w:eastAsia="zh-TW"/>
        </w:rPr>
        <w:t xml:space="preserve">, </w:t>
      </w:r>
      <w:r w:rsidRPr="00393DBA">
        <w:rPr>
          <w:rFonts w:eastAsia="新細明體"/>
          <w:lang w:eastAsia="zh-TW"/>
        </w:rPr>
        <w:t xml:space="preserve">as there is no multiple </w:t>
      </w:r>
      <w:proofErr w:type="gramStart"/>
      <w:r w:rsidRPr="00393DBA">
        <w:rPr>
          <w:rFonts w:eastAsia="新細明體"/>
          <w:lang w:eastAsia="zh-TW"/>
        </w:rPr>
        <w:t>SMTC</w:t>
      </w:r>
      <w:r w:rsidR="001D7138">
        <w:rPr>
          <w:rFonts w:eastAsia="新細明體"/>
          <w:lang w:eastAsia="zh-TW"/>
        </w:rPr>
        <w:t>s</w:t>
      </w:r>
      <w:proofErr w:type="gramEnd"/>
      <w:r w:rsidRPr="00393DBA">
        <w:rPr>
          <w:rFonts w:eastAsia="新細明體"/>
          <w:lang w:eastAsia="zh-TW"/>
        </w:rPr>
        <w:t xml:space="preserve"> </w:t>
      </w:r>
      <w:r>
        <w:rPr>
          <w:rFonts w:eastAsia="新細明體"/>
          <w:lang w:eastAsia="zh-TW"/>
        </w:rPr>
        <w:t>or multiple gap</w:t>
      </w:r>
      <w:r w:rsidR="001D7138">
        <w:rPr>
          <w:rFonts w:eastAsia="新細明體"/>
          <w:lang w:eastAsia="zh-TW"/>
        </w:rPr>
        <w:t>s</w:t>
      </w:r>
      <w:r>
        <w:rPr>
          <w:rFonts w:eastAsia="新細明體"/>
          <w:lang w:eastAsia="zh-TW"/>
        </w:rPr>
        <w:t xml:space="preserve"> </w:t>
      </w:r>
      <w:r w:rsidRPr="00393DBA">
        <w:rPr>
          <w:rFonts w:eastAsia="新細明體"/>
          <w:lang w:eastAsia="zh-TW"/>
        </w:rPr>
        <w:t xml:space="preserve">modification needs to be considered in LTE. </w:t>
      </w:r>
    </w:p>
    <w:p w14:paraId="71428514" w14:textId="5DB5F486" w:rsidR="008801F4" w:rsidRDefault="008801F4" w:rsidP="00BF0CF6">
      <w:pPr>
        <w:jc w:val="both"/>
        <w:rPr>
          <w:rFonts w:eastAsia="新細明體"/>
          <w:szCs w:val="24"/>
          <w:lang w:eastAsia="zh-TW"/>
        </w:rPr>
      </w:pPr>
      <w:r>
        <w:rPr>
          <w:rFonts w:eastAsia="新細明體"/>
          <w:lang w:eastAsia="zh-TW"/>
        </w:rPr>
        <w:t xml:space="preserve">For </w:t>
      </w:r>
      <w:r w:rsidR="0033332E" w:rsidRPr="00393DBA">
        <w:rPr>
          <w:rFonts w:eastAsia="新細明體"/>
          <w:lang w:eastAsia="zh-TW"/>
        </w:rPr>
        <w:t>LEO/NGSO</w:t>
      </w:r>
      <w:r>
        <w:rPr>
          <w:rFonts w:eastAsia="新細明體"/>
          <w:lang w:eastAsia="zh-TW"/>
        </w:rPr>
        <w:t>,</w:t>
      </w:r>
      <w:r w:rsidR="0033332E" w:rsidRPr="00393DBA">
        <w:rPr>
          <w:rFonts w:eastAsia="新細明體"/>
          <w:lang w:eastAsia="zh-TW"/>
        </w:rPr>
        <w:t xml:space="preserve"> </w:t>
      </w:r>
      <w:r w:rsidR="00027EF2">
        <w:rPr>
          <w:rFonts w:eastAsia="新細明體"/>
          <w:lang w:eastAsia="zh-TW"/>
        </w:rPr>
        <w:t xml:space="preserve">it needs to consider the impact of </w:t>
      </w:r>
      <w:r w:rsidR="0033332E" w:rsidRPr="00393DBA">
        <w:rPr>
          <w:rFonts w:eastAsia="新細明體"/>
          <w:lang w:eastAsia="zh-TW"/>
        </w:rPr>
        <w:t xml:space="preserve">large Doppler </w:t>
      </w:r>
      <w:r w:rsidR="00027EF2">
        <w:rPr>
          <w:rFonts w:eastAsia="新細明體"/>
          <w:lang w:eastAsia="zh-TW"/>
        </w:rPr>
        <w:t>shift between different NGSO satellites. For NB, since t</w:t>
      </w:r>
      <w:r w:rsidR="00027EF2" w:rsidRPr="00027EF2">
        <w:rPr>
          <w:rFonts w:eastAsia="新細明體"/>
          <w:lang w:eastAsia="zh-TW"/>
        </w:rPr>
        <w:t>he NB-IoT intra frequency measurements</w:t>
      </w:r>
      <w:r w:rsidR="00027EF2">
        <w:rPr>
          <w:rFonts w:eastAsia="新細明體"/>
          <w:lang w:eastAsia="zh-TW"/>
        </w:rPr>
        <w:t xml:space="preserve"> </w:t>
      </w:r>
      <w:r w:rsidR="00027EF2" w:rsidRPr="00027EF2">
        <w:rPr>
          <w:rFonts w:eastAsia="新細明體"/>
          <w:lang w:eastAsia="zh-TW"/>
        </w:rPr>
        <w:t>are specified for serving NB-IoT cell</w:t>
      </w:r>
      <w:r w:rsidR="00693DCA">
        <w:rPr>
          <w:rFonts w:eastAsia="新細明體"/>
          <w:lang w:eastAsia="zh-TW"/>
        </w:rPr>
        <w:t>, as in 8.14.2/3</w:t>
      </w:r>
      <w:r w:rsidR="00027EF2">
        <w:rPr>
          <w:rFonts w:eastAsia="新細明體"/>
          <w:lang w:eastAsia="zh-TW"/>
        </w:rPr>
        <w:t xml:space="preserve">, there is no issue </w:t>
      </w:r>
      <w:r w:rsidR="00693DCA">
        <w:rPr>
          <w:rFonts w:eastAsia="新細明體"/>
          <w:lang w:eastAsia="zh-TW"/>
        </w:rPr>
        <w:t>caused by performing measurement</w:t>
      </w:r>
      <w:r w:rsidR="00AD0DA6">
        <w:rPr>
          <w:rFonts w:eastAsia="新細明體"/>
          <w:lang w:eastAsia="zh-TW"/>
        </w:rPr>
        <w:t>s</w:t>
      </w:r>
      <w:r w:rsidR="00693DCA">
        <w:rPr>
          <w:rFonts w:eastAsia="新細明體"/>
          <w:lang w:eastAsia="zh-TW"/>
        </w:rPr>
        <w:t xml:space="preserve"> on two different NGSO satellites, and thus the existing NB </w:t>
      </w:r>
      <w:r w:rsidR="00693DCA" w:rsidRPr="00027EF2">
        <w:rPr>
          <w:rFonts w:eastAsia="新細明體"/>
          <w:lang w:eastAsia="zh-TW"/>
        </w:rPr>
        <w:t>intra frequency measurements</w:t>
      </w:r>
      <w:r w:rsidR="00693DCA">
        <w:rPr>
          <w:rFonts w:eastAsia="新細明體"/>
          <w:lang w:eastAsia="zh-TW"/>
        </w:rPr>
        <w:t xml:space="preserve"> requirement can apply. </w:t>
      </w:r>
      <w:r w:rsidR="00BF0CF6">
        <w:rPr>
          <w:rFonts w:eastAsia="新細明體" w:hint="eastAsia"/>
          <w:lang w:eastAsia="zh-TW"/>
        </w:rPr>
        <w:t>F</w:t>
      </w:r>
      <w:r w:rsidR="00BF0CF6">
        <w:rPr>
          <w:rFonts w:eastAsia="新細明體"/>
          <w:lang w:eastAsia="zh-TW"/>
        </w:rPr>
        <w:t xml:space="preserve">or M1 in </w:t>
      </w:r>
      <w:r w:rsidR="00BF0CF6" w:rsidRPr="00393DBA">
        <w:rPr>
          <w:rFonts w:eastAsia="新細明體"/>
          <w:lang w:eastAsia="zh-TW"/>
        </w:rPr>
        <w:t>LEO/NGSO</w:t>
      </w:r>
      <w:r w:rsidR="00BF0CF6">
        <w:rPr>
          <w:rFonts w:eastAsia="新細明體"/>
          <w:lang w:eastAsia="zh-TW"/>
        </w:rPr>
        <w:t>,</w:t>
      </w:r>
      <w:r w:rsidR="00613774">
        <w:rPr>
          <w:rFonts w:eastAsia="新細明體"/>
          <w:lang w:eastAsia="zh-TW"/>
        </w:rPr>
        <w:t xml:space="preserve"> as discussed in cell re-selection and in NR NTN, </w:t>
      </w:r>
      <w:r w:rsidR="00BF0CF6">
        <w:rPr>
          <w:rFonts w:eastAsia="新細明體"/>
          <w:lang w:eastAsia="zh-TW"/>
        </w:rPr>
        <w:t>the delay requirement can be scaled up by</w:t>
      </w:r>
      <w:r w:rsidR="00BF0CF6" w:rsidRPr="00145D16">
        <w:t xml:space="preserve"> </w:t>
      </w:r>
      <w:r w:rsidR="00BF0CF6" w:rsidRPr="00145D16">
        <w:rPr>
          <w:rFonts w:eastAsia="新細明體"/>
          <w:lang w:eastAsia="zh-TW"/>
        </w:rPr>
        <w:t xml:space="preserve">a satellite specific scaling factor </w:t>
      </w:r>
      <w:r w:rsidR="00BF0CF6" w:rsidRPr="00145D16">
        <w:rPr>
          <w:rFonts w:eastAsia="新細明體"/>
          <w:i/>
          <w:iCs/>
          <w:szCs w:val="24"/>
          <w:lang w:eastAsia="zh-TW"/>
        </w:rPr>
        <w:t>K</w:t>
      </w:r>
      <w:r w:rsidR="00BF0CF6" w:rsidRPr="00145D16">
        <w:rPr>
          <w:rFonts w:eastAsia="新細明體"/>
          <w:i/>
          <w:iCs/>
          <w:szCs w:val="24"/>
          <w:vertAlign w:val="subscript"/>
          <w:lang w:eastAsia="zh-TW"/>
        </w:rPr>
        <w:t>Satellite</w:t>
      </w:r>
      <w:r w:rsidR="00BF0CF6" w:rsidRPr="00145D16">
        <w:rPr>
          <w:rFonts w:eastAsia="新細明體"/>
          <w:lang w:eastAsia="zh-TW"/>
        </w:rPr>
        <w:t>,</w:t>
      </w:r>
      <w:r w:rsidR="00BF0CF6">
        <w:rPr>
          <w:rFonts w:eastAsia="新細明體"/>
          <w:lang w:eastAsia="zh-TW"/>
        </w:rPr>
        <w:t xml:space="preserve"> w</w:t>
      </w:r>
      <w:r w:rsidR="00BF0CF6" w:rsidRPr="00145D16">
        <w:rPr>
          <w:rFonts w:eastAsia="新細明體"/>
          <w:lang w:eastAsia="zh-TW"/>
        </w:rPr>
        <w:t xml:space="preserve">here </w:t>
      </w:r>
      <w:r w:rsidR="00BF0CF6" w:rsidRPr="00145D16">
        <w:rPr>
          <w:rFonts w:eastAsia="新細明體"/>
          <w:i/>
          <w:iCs/>
          <w:szCs w:val="24"/>
          <w:lang w:eastAsia="zh-TW"/>
        </w:rPr>
        <w:t>K</w:t>
      </w:r>
      <w:r w:rsidR="00BF0CF6" w:rsidRPr="00145D16">
        <w:rPr>
          <w:rFonts w:eastAsia="新細明體"/>
          <w:i/>
          <w:iCs/>
          <w:szCs w:val="24"/>
          <w:vertAlign w:val="subscript"/>
          <w:lang w:eastAsia="zh-TW"/>
        </w:rPr>
        <w:t>Satellite</w:t>
      </w:r>
      <w:r w:rsidR="00BF0CF6" w:rsidRPr="00145D16">
        <w:rPr>
          <w:rFonts w:eastAsia="新細明體"/>
          <w:szCs w:val="24"/>
          <w:lang w:eastAsia="zh-TW"/>
        </w:rPr>
        <w:t xml:space="preserve"> = the number of NGSO satellites to be measured</w:t>
      </w:r>
      <w:r w:rsidR="00613774">
        <w:rPr>
          <w:rFonts w:eastAsia="新細明體"/>
          <w:szCs w:val="24"/>
          <w:lang w:eastAsia="zh-TW"/>
        </w:rPr>
        <w:t xml:space="preserve">. </w:t>
      </w:r>
    </w:p>
    <w:p w14:paraId="4C372869" w14:textId="2B4E9E08" w:rsidR="009967C1" w:rsidRPr="0017078E" w:rsidRDefault="00E704F5" w:rsidP="009C79B7">
      <w:pPr>
        <w:pStyle w:val="Caption"/>
        <w:rPr>
          <w:rFonts w:eastAsia="新細明體"/>
          <w:bCs/>
          <w:szCs w:val="18"/>
        </w:rPr>
      </w:pPr>
      <w:r w:rsidRPr="00A929D3">
        <w:rPr>
          <w:rFonts w:eastAsia="新細明體"/>
          <w:bCs/>
          <w:szCs w:val="18"/>
        </w:rPr>
        <w:t xml:space="preserve">Observation </w:t>
      </w:r>
      <w:r w:rsidRPr="00A929D3">
        <w:rPr>
          <w:rFonts w:eastAsia="新細明體"/>
          <w:bCs/>
          <w:szCs w:val="18"/>
        </w:rPr>
        <w:fldChar w:fldCharType="begin"/>
      </w:r>
      <w:r w:rsidRPr="00A929D3">
        <w:rPr>
          <w:rFonts w:eastAsia="新細明體"/>
          <w:bCs/>
          <w:szCs w:val="18"/>
        </w:rPr>
        <w:instrText xml:space="preserve"> SEQ Obervation \* ARABIC </w:instrText>
      </w:r>
      <w:r w:rsidRPr="00A929D3">
        <w:rPr>
          <w:rFonts w:eastAsia="新細明體"/>
          <w:bCs/>
          <w:szCs w:val="18"/>
        </w:rPr>
        <w:fldChar w:fldCharType="separate"/>
      </w:r>
      <w:r w:rsidR="00A85DAD">
        <w:rPr>
          <w:rFonts w:eastAsia="新細明體"/>
          <w:bCs/>
          <w:noProof/>
          <w:szCs w:val="18"/>
        </w:rPr>
        <w:t>3</w:t>
      </w:r>
      <w:r w:rsidRPr="00A929D3">
        <w:rPr>
          <w:rFonts w:eastAsia="新細明體"/>
          <w:bCs/>
          <w:szCs w:val="18"/>
        </w:rPr>
        <w:fldChar w:fldCharType="end"/>
      </w:r>
      <w:r w:rsidRPr="00A929D3">
        <w:rPr>
          <w:rFonts w:eastAsia="新細明體"/>
          <w:bCs/>
          <w:szCs w:val="18"/>
        </w:rPr>
        <w:t xml:space="preserve">: </w:t>
      </w:r>
      <w:r w:rsidR="000A61DE" w:rsidRPr="000A61DE">
        <w:rPr>
          <w:rFonts w:eastAsia="新細明體"/>
          <w:bCs/>
          <w:szCs w:val="18"/>
        </w:rPr>
        <w:t>NB-IoT intra frequency measurements are specified for serving NB-IoT cell</w:t>
      </w:r>
      <w:r>
        <w:rPr>
          <w:rFonts w:eastAsia="新細明體"/>
          <w:bCs/>
          <w:szCs w:val="18"/>
        </w:rPr>
        <w:t>.</w:t>
      </w:r>
    </w:p>
    <w:p w14:paraId="5AC75AA4" w14:textId="5F822644" w:rsidR="009C79B7" w:rsidRPr="00E704F5" w:rsidRDefault="009C79B7" w:rsidP="009C79B7">
      <w:pPr>
        <w:pStyle w:val="Caption"/>
        <w:rPr>
          <w:rFonts w:eastAsia="Arial"/>
          <w:iCs/>
          <w:sz w:val="22"/>
          <w:szCs w:val="22"/>
        </w:rPr>
      </w:pPr>
      <w:r w:rsidRPr="00E704F5">
        <w:rPr>
          <w:rFonts w:eastAsia="Arial"/>
          <w:iCs/>
          <w:sz w:val="22"/>
          <w:szCs w:val="22"/>
        </w:rPr>
        <w:t xml:space="preserve">Proposal </w:t>
      </w:r>
      <w:r w:rsidRPr="00E704F5">
        <w:rPr>
          <w:rFonts w:eastAsia="Arial"/>
          <w:iCs/>
          <w:sz w:val="22"/>
          <w:szCs w:val="22"/>
        </w:rPr>
        <w:fldChar w:fldCharType="begin"/>
      </w:r>
      <w:r w:rsidRPr="00E704F5">
        <w:rPr>
          <w:rFonts w:eastAsia="Arial"/>
          <w:iCs/>
          <w:sz w:val="22"/>
          <w:szCs w:val="22"/>
        </w:rPr>
        <w:instrText xml:space="preserve"> SEQ Proposal \* ARABIC </w:instrText>
      </w:r>
      <w:r w:rsidRPr="00E704F5">
        <w:rPr>
          <w:rFonts w:eastAsia="Arial"/>
          <w:iCs/>
          <w:sz w:val="22"/>
          <w:szCs w:val="22"/>
        </w:rPr>
        <w:fldChar w:fldCharType="separate"/>
      </w:r>
      <w:r w:rsidR="00A85DAD">
        <w:rPr>
          <w:rFonts w:eastAsia="Arial"/>
          <w:iCs/>
          <w:noProof/>
          <w:sz w:val="22"/>
          <w:szCs w:val="22"/>
        </w:rPr>
        <w:t>32</w:t>
      </w:r>
      <w:r w:rsidRPr="00E704F5">
        <w:rPr>
          <w:rFonts w:eastAsia="Arial"/>
          <w:iCs/>
          <w:sz w:val="22"/>
          <w:szCs w:val="22"/>
        </w:rPr>
        <w:fldChar w:fldCharType="end"/>
      </w:r>
      <w:r w:rsidRPr="00E704F5">
        <w:rPr>
          <w:rFonts w:eastAsia="Arial"/>
          <w:iCs/>
          <w:sz w:val="22"/>
          <w:szCs w:val="22"/>
        </w:rPr>
        <w:t xml:space="preserve">: </w:t>
      </w:r>
      <w:r w:rsidRPr="00E704F5">
        <w:rPr>
          <w:rFonts w:eastAsia="Arial"/>
          <w:iCs/>
          <w:kern w:val="2"/>
          <w:sz w:val="22"/>
          <w:szCs w:val="22"/>
          <w:lang w:val="x-none" w:eastAsia="x-none"/>
        </w:rPr>
        <w:t xml:space="preserve">for </w:t>
      </w:r>
      <w:r w:rsidR="00D07561" w:rsidRPr="00E704F5">
        <w:rPr>
          <w:rFonts w:eastAsia="Arial"/>
          <w:iCs/>
          <w:kern w:val="2"/>
          <w:sz w:val="22"/>
          <w:szCs w:val="22"/>
          <w:lang w:val="x-none" w:eastAsia="x-none"/>
        </w:rPr>
        <w:t>i</w:t>
      </w:r>
      <w:r w:rsidRPr="00E704F5">
        <w:rPr>
          <w:rFonts w:eastAsia="Arial"/>
          <w:iCs/>
          <w:kern w:val="2"/>
          <w:sz w:val="22"/>
          <w:szCs w:val="22"/>
          <w:lang w:val="x-none" w:eastAsia="x-none"/>
        </w:rPr>
        <w:t>ntra-frequency measurements,</w:t>
      </w:r>
    </w:p>
    <w:p w14:paraId="4C45BDC0" w14:textId="737ED712" w:rsidR="00160CDD" w:rsidRPr="00E704F5" w:rsidRDefault="001B789D" w:rsidP="00BC7795">
      <w:pPr>
        <w:numPr>
          <w:ilvl w:val="0"/>
          <w:numId w:val="16"/>
        </w:numPr>
        <w:spacing w:after="0"/>
        <w:textAlignment w:val="center"/>
        <w:rPr>
          <w:rFonts w:eastAsia="新細明體"/>
          <w:b/>
          <w:iCs/>
          <w:sz w:val="22"/>
          <w:szCs w:val="22"/>
          <w:lang w:val="en-US" w:eastAsia="zh-TW"/>
        </w:rPr>
      </w:pPr>
      <w:r w:rsidRPr="00E704F5">
        <w:rPr>
          <w:rFonts w:eastAsia="Arial"/>
          <w:b/>
          <w:iCs/>
          <w:sz w:val="22"/>
          <w:lang w:val="x-none" w:eastAsia="x-none"/>
        </w:rPr>
        <w:t xml:space="preserve">For </w:t>
      </w:r>
      <w:r w:rsidR="003F31B7" w:rsidRPr="00E704F5">
        <w:rPr>
          <w:rFonts w:eastAsia="新細明體"/>
          <w:b/>
          <w:iCs/>
          <w:sz w:val="22"/>
          <w:szCs w:val="22"/>
          <w:lang w:val="en-US" w:eastAsia="zh-TW"/>
        </w:rPr>
        <w:t>NB</w:t>
      </w:r>
      <w:r w:rsidRPr="00E704F5">
        <w:rPr>
          <w:rFonts w:eastAsia="新細明體"/>
          <w:b/>
          <w:iCs/>
          <w:sz w:val="22"/>
          <w:szCs w:val="22"/>
          <w:lang w:val="en-US" w:eastAsia="zh-TW"/>
        </w:rPr>
        <w:t>, the existing</w:t>
      </w:r>
      <w:r w:rsidR="003F31B7" w:rsidRPr="00E704F5">
        <w:rPr>
          <w:rFonts w:eastAsia="新細明體"/>
          <w:b/>
          <w:iCs/>
          <w:sz w:val="22"/>
          <w:szCs w:val="22"/>
          <w:lang w:val="en-US" w:eastAsia="zh-TW"/>
        </w:rPr>
        <w:t xml:space="preserve"> TN </w:t>
      </w:r>
      <w:r w:rsidR="000A61DE" w:rsidRPr="000A61DE">
        <w:rPr>
          <w:rFonts w:eastAsia="新細明體"/>
          <w:b/>
          <w:iCs/>
          <w:sz w:val="22"/>
          <w:szCs w:val="22"/>
          <w:lang w:val="en-US" w:eastAsia="zh-TW"/>
        </w:rPr>
        <w:t xml:space="preserve">intra frequency measurement </w:t>
      </w:r>
      <w:r w:rsidR="003F31B7" w:rsidRPr="00E704F5">
        <w:rPr>
          <w:rFonts w:eastAsia="新細明體"/>
          <w:b/>
          <w:iCs/>
          <w:sz w:val="22"/>
          <w:szCs w:val="22"/>
          <w:lang w:val="en-US" w:eastAsia="zh-TW"/>
        </w:rPr>
        <w:t>requirements apply</w:t>
      </w:r>
      <w:r w:rsidR="00E704F5" w:rsidRPr="00E704F5">
        <w:rPr>
          <w:rFonts w:eastAsia="新細明體"/>
          <w:b/>
          <w:iCs/>
          <w:sz w:val="22"/>
          <w:szCs w:val="22"/>
          <w:lang w:val="en-US" w:eastAsia="zh-TW"/>
        </w:rPr>
        <w:t>, as in 8.14.2 for Normal Coverage and 8.14.3 for Enhanced Coverage.</w:t>
      </w:r>
    </w:p>
    <w:p w14:paraId="6964C276" w14:textId="7BE7CF69" w:rsidR="003F31B7" w:rsidRPr="00E704F5" w:rsidRDefault="003F31B7" w:rsidP="00E704F5">
      <w:pPr>
        <w:numPr>
          <w:ilvl w:val="0"/>
          <w:numId w:val="16"/>
        </w:numPr>
        <w:spacing w:after="0"/>
        <w:textAlignment w:val="center"/>
        <w:rPr>
          <w:rFonts w:eastAsia="新細明體"/>
          <w:b/>
          <w:iCs/>
          <w:sz w:val="22"/>
          <w:szCs w:val="22"/>
          <w:lang w:val="en-US" w:eastAsia="zh-TW"/>
        </w:rPr>
      </w:pPr>
      <w:r w:rsidRPr="00E704F5">
        <w:rPr>
          <w:rFonts w:eastAsia="新細明體"/>
          <w:b/>
          <w:iCs/>
          <w:sz w:val="22"/>
          <w:szCs w:val="22"/>
          <w:lang w:val="en-US" w:eastAsia="zh-TW"/>
        </w:rPr>
        <w:t>For M1</w:t>
      </w:r>
      <w:r w:rsidR="00BE6427" w:rsidRPr="00E704F5">
        <w:rPr>
          <w:rFonts w:eastAsia="新細明體"/>
          <w:b/>
          <w:iCs/>
          <w:sz w:val="22"/>
          <w:szCs w:val="22"/>
          <w:lang w:val="en-US" w:eastAsia="zh-TW"/>
        </w:rPr>
        <w:t xml:space="preserve"> </w:t>
      </w:r>
      <w:r w:rsidR="00AD0DA6">
        <w:rPr>
          <w:rFonts w:eastAsia="新細明體"/>
          <w:b/>
          <w:iCs/>
          <w:sz w:val="22"/>
          <w:szCs w:val="22"/>
          <w:lang w:val="en-US" w:eastAsia="zh-TW"/>
        </w:rPr>
        <w:t xml:space="preserve">in </w:t>
      </w:r>
      <w:r w:rsidR="00E704F5" w:rsidRPr="00E704F5">
        <w:rPr>
          <w:rFonts w:eastAsia="新細明體"/>
          <w:b/>
          <w:iCs/>
          <w:sz w:val="22"/>
          <w:szCs w:val="22"/>
          <w:lang w:val="en-US" w:eastAsia="zh-TW"/>
        </w:rPr>
        <w:t>GEO</w:t>
      </w:r>
      <w:r w:rsidRPr="00E704F5">
        <w:rPr>
          <w:rFonts w:eastAsia="新細明體"/>
          <w:b/>
          <w:iCs/>
          <w:sz w:val="22"/>
          <w:szCs w:val="22"/>
          <w:lang w:val="en-US" w:eastAsia="zh-TW"/>
        </w:rPr>
        <w:t xml:space="preserve">, </w:t>
      </w:r>
      <w:r w:rsidR="00160CDD" w:rsidRPr="00E704F5">
        <w:rPr>
          <w:rFonts w:eastAsia="新細明體"/>
          <w:b/>
          <w:iCs/>
          <w:sz w:val="22"/>
          <w:szCs w:val="22"/>
          <w:lang w:val="en-US" w:eastAsia="zh-TW"/>
        </w:rPr>
        <w:t xml:space="preserve">the </w:t>
      </w:r>
      <w:r w:rsidR="009C79B7" w:rsidRPr="00E704F5">
        <w:rPr>
          <w:rFonts w:eastAsia="Arial"/>
          <w:b/>
          <w:iCs/>
          <w:sz w:val="22"/>
          <w:lang w:val="x-none" w:eastAsia="x-none"/>
        </w:rPr>
        <w:t xml:space="preserve">existing </w:t>
      </w:r>
      <w:r w:rsidRPr="00E704F5">
        <w:rPr>
          <w:rFonts w:eastAsia="新細明體"/>
          <w:b/>
          <w:iCs/>
          <w:sz w:val="22"/>
          <w:szCs w:val="22"/>
          <w:lang w:val="en-US" w:eastAsia="zh-TW"/>
        </w:rPr>
        <w:t xml:space="preserve">M1 TN </w:t>
      </w:r>
      <w:r w:rsidR="000B0359" w:rsidRPr="000A61DE">
        <w:rPr>
          <w:rFonts w:eastAsia="新細明體"/>
          <w:b/>
          <w:iCs/>
          <w:sz w:val="22"/>
          <w:szCs w:val="22"/>
          <w:lang w:val="en-US" w:eastAsia="zh-TW"/>
        </w:rPr>
        <w:t>intra frequency measurement</w:t>
      </w:r>
      <w:r w:rsidR="000B0359" w:rsidRPr="00E704F5">
        <w:rPr>
          <w:rFonts w:eastAsia="新細明體"/>
          <w:b/>
          <w:iCs/>
          <w:sz w:val="22"/>
          <w:szCs w:val="22"/>
          <w:lang w:val="en-US" w:eastAsia="zh-TW"/>
        </w:rPr>
        <w:t xml:space="preserve"> </w:t>
      </w:r>
      <w:r w:rsidRPr="00E704F5">
        <w:rPr>
          <w:rFonts w:eastAsia="新細明體"/>
          <w:b/>
          <w:iCs/>
          <w:sz w:val="22"/>
          <w:szCs w:val="22"/>
          <w:lang w:val="en-US" w:eastAsia="zh-TW"/>
        </w:rPr>
        <w:t>requirements apply</w:t>
      </w:r>
      <w:r w:rsidR="00E704F5" w:rsidRPr="00E704F5">
        <w:rPr>
          <w:rFonts w:eastAsia="新細明體"/>
          <w:b/>
          <w:iCs/>
          <w:sz w:val="22"/>
          <w:szCs w:val="22"/>
          <w:lang w:val="en-US" w:eastAsia="zh-TW"/>
        </w:rPr>
        <w:t xml:space="preserve">, </w:t>
      </w:r>
      <w:r w:rsidRPr="00E704F5">
        <w:rPr>
          <w:rFonts w:eastAsia="新細明體"/>
          <w:b/>
          <w:iCs/>
          <w:sz w:val="22"/>
          <w:szCs w:val="22"/>
          <w:lang w:val="en-US" w:eastAsia="zh-TW"/>
        </w:rPr>
        <w:t>as in 8.13.2.1 for CE mode A</w:t>
      </w:r>
      <w:r w:rsidR="00E704F5" w:rsidRPr="00E704F5">
        <w:rPr>
          <w:rFonts w:eastAsia="新細明體"/>
          <w:b/>
          <w:iCs/>
          <w:sz w:val="22"/>
          <w:szCs w:val="22"/>
          <w:lang w:val="en-US" w:eastAsia="zh-TW"/>
        </w:rPr>
        <w:t xml:space="preserve"> and</w:t>
      </w:r>
      <w:r w:rsidRPr="00E704F5">
        <w:rPr>
          <w:rFonts w:eastAsia="新細明體"/>
          <w:b/>
          <w:iCs/>
          <w:sz w:val="22"/>
          <w:szCs w:val="22"/>
          <w:lang w:val="en-US" w:eastAsia="zh-TW"/>
        </w:rPr>
        <w:t xml:space="preserve"> 8.13.3.1 for CE mode B</w:t>
      </w:r>
    </w:p>
    <w:p w14:paraId="5985137D" w14:textId="15C306B4" w:rsidR="003F31B7" w:rsidRPr="00E704F5" w:rsidRDefault="003F31B7" w:rsidP="00BE6427">
      <w:pPr>
        <w:numPr>
          <w:ilvl w:val="0"/>
          <w:numId w:val="16"/>
        </w:numPr>
        <w:spacing w:after="0"/>
        <w:textAlignment w:val="center"/>
        <w:rPr>
          <w:rFonts w:eastAsia="新細明體"/>
          <w:b/>
          <w:iCs/>
          <w:sz w:val="22"/>
          <w:szCs w:val="22"/>
          <w:lang w:val="en-US" w:eastAsia="zh-TW"/>
        </w:rPr>
      </w:pPr>
      <w:r w:rsidRPr="00E704F5">
        <w:rPr>
          <w:rFonts w:eastAsia="新細明體"/>
          <w:b/>
          <w:iCs/>
          <w:sz w:val="22"/>
          <w:szCs w:val="22"/>
          <w:lang w:val="en-US" w:eastAsia="zh-TW"/>
        </w:rPr>
        <w:t xml:space="preserve">For </w:t>
      </w:r>
      <w:r w:rsidR="00BE6427" w:rsidRPr="00E704F5">
        <w:rPr>
          <w:rFonts w:eastAsia="新細明體"/>
          <w:b/>
          <w:iCs/>
          <w:sz w:val="22"/>
          <w:szCs w:val="22"/>
          <w:lang w:val="en-US" w:eastAsia="zh-TW"/>
        </w:rPr>
        <w:t>M1</w:t>
      </w:r>
      <w:r w:rsidR="00AD0DA6">
        <w:rPr>
          <w:rFonts w:eastAsia="新細明體"/>
          <w:b/>
          <w:iCs/>
          <w:sz w:val="22"/>
          <w:szCs w:val="22"/>
          <w:lang w:val="en-US" w:eastAsia="zh-TW"/>
        </w:rPr>
        <w:t xml:space="preserve"> in</w:t>
      </w:r>
      <w:r w:rsidR="00BE6427" w:rsidRPr="00E704F5">
        <w:rPr>
          <w:rFonts w:eastAsia="新細明體"/>
          <w:b/>
          <w:iCs/>
          <w:sz w:val="22"/>
          <w:szCs w:val="22"/>
          <w:lang w:val="en-US" w:eastAsia="zh-TW"/>
        </w:rPr>
        <w:t xml:space="preserve"> </w:t>
      </w:r>
      <w:r w:rsidRPr="00E704F5">
        <w:rPr>
          <w:rFonts w:eastAsia="新細明體"/>
          <w:b/>
          <w:iCs/>
          <w:sz w:val="22"/>
          <w:szCs w:val="22"/>
          <w:lang w:val="en-US" w:eastAsia="zh-TW"/>
        </w:rPr>
        <w:t xml:space="preserve">NGSO, </w:t>
      </w:r>
      <w:r w:rsidR="001B789D" w:rsidRPr="00E704F5">
        <w:rPr>
          <w:rFonts w:eastAsia="新細明體"/>
          <w:b/>
          <w:iCs/>
          <w:sz w:val="22"/>
          <w:szCs w:val="22"/>
          <w:lang w:val="en-US" w:eastAsia="zh-TW"/>
        </w:rPr>
        <w:t>the delay requirements are scaled up by the number NGSO satellites</w:t>
      </w:r>
      <w:r w:rsidR="0017078E">
        <w:rPr>
          <w:rFonts w:eastAsia="新細明體"/>
          <w:b/>
          <w:iCs/>
          <w:sz w:val="22"/>
          <w:szCs w:val="22"/>
          <w:lang w:val="en-US" w:eastAsia="zh-TW"/>
        </w:rPr>
        <w:t>.</w:t>
      </w:r>
    </w:p>
    <w:p w14:paraId="61498E74" w14:textId="77777777" w:rsidR="003F31B7" w:rsidRPr="00A929D3" w:rsidRDefault="003F31B7" w:rsidP="003F31B7">
      <w:pPr>
        <w:spacing w:after="0"/>
        <w:ind w:left="1080"/>
        <w:rPr>
          <w:rFonts w:eastAsia="新細明體"/>
          <w:color w:val="353630"/>
          <w:lang w:val="en-US" w:eastAsia="zh-TW"/>
        </w:rPr>
      </w:pPr>
      <w:r w:rsidRPr="00A929D3">
        <w:rPr>
          <w:rFonts w:eastAsia="新細明體"/>
          <w:color w:val="353630"/>
          <w:lang w:val="en-US" w:eastAsia="zh-TW"/>
        </w:rPr>
        <w:t> </w:t>
      </w:r>
    </w:p>
    <w:p w14:paraId="6C848C40" w14:textId="5C74E96C" w:rsidR="009967C1" w:rsidRPr="00A929D3" w:rsidRDefault="003F31B7" w:rsidP="009C79B7">
      <w:pPr>
        <w:pStyle w:val="Heading2"/>
        <w:rPr>
          <w:rFonts w:ascii="Times New Roman" w:hAnsi="Times New Roman"/>
        </w:rPr>
      </w:pPr>
      <w:r w:rsidRPr="00A929D3">
        <w:rPr>
          <w:rFonts w:ascii="Times New Roman" w:hAnsi="Times New Roman"/>
        </w:rPr>
        <w:t>Inter-frequency measurements</w:t>
      </w:r>
      <w:r w:rsidR="00BF44A4">
        <w:rPr>
          <w:rFonts w:ascii="Times New Roman" w:hAnsi="Times New Roman"/>
        </w:rPr>
        <w:t xml:space="preserve"> for M1</w:t>
      </w:r>
      <w:r w:rsidRPr="00A929D3">
        <w:rPr>
          <w:rFonts w:ascii="Times New Roman" w:hAnsi="Times New Roman"/>
        </w:rPr>
        <w:t xml:space="preserve">  </w:t>
      </w:r>
    </w:p>
    <w:p w14:paraId="722C4E79" w14:textId="07EE4044" w:rsidR="00785CED" w:rsidRPr="00785CED" w:rsidRDefault="00785CED" w:rsidP="009C79B7">
      <w:pPr>
        <w:pStyle w:val="Caption"/>
        <w:rPr>
          <w:rFonts w:eastAsia="新細明體"/>
          <w:b w:val="0"/>
          <w:lang w:eastAsia="zh-TW"/>
        </w:rPr>
      </w:pPr>
      <w:r w:rsidRPr="00785CED">
        <w:rPr>
          <w:rFonts w:eastAsia="新細明體"/>
          <w:b w:val="0"/>
          <w:lang w:eastAsia="zh-TW"/>
        </w:rPr>
        <w:t xml:space="preserve">Similar </w:t>
      </w:r>
      <w:r>
        <w:rPr>
          <w:rFonts w:eastAsia="新細明體"/>
          <w:b w:val="0"/>
          <w:lang w:eastAsia="zh-TW"/>
        </w:rPr>
        <w:t xml:space="preserve">discussion as in intra-frequency measurement: for GEO, the </w:t>
      </w:r>
      <w:r w:rsidRPr="00785CED">
        <w:rPr>
          <w:rFonts w:eastAsia="新細明體"/>
          <w:b w:val="0"/>
          <w:lang w:eastAsia="zh-TW"/>
        </w:rPr>
        <w:t>existing</w:t>
      </w:r>
      <w:r>
        <w:rPr>
          <w:rFonts w:eastAsia="新細明體"/>
          <w:b w:val="0"/>
          <w:lang w:eastAsia="zh-TW"/>
        </w:rPr>
        <w:t xml:space="preserve"> requirement can apply; for NGSO</w:t>
      </w:r>
      <w:r w:rsidRPr="00785CED">
        <w:rPr>
          <w:rFonts w:eastAsia="新細明體"/>
          <w:b w:val="0"/>
          <w:lang w:eastAsia="zh-TW"/>
        </w:rPr>
        <w:t xml:space="preserve">, a satellite specific scaling factor </w:t>
      </w:r>
      <w:r w:rsidRPr="00785CED">
        <w:rPr>
          <w:rFonts w:eastAsia="新細明體"/>
          <w:b w:val="0"/>
          <w:i/>
          <w:iCs/>
          <w:szCs w:val="24"/>
          <w:lang w:eastAsia="zh-TW"/>
        </w:rPr>
        <w:t>K</w:t>
      </w:r>
      <w:r w:rsidRPr="00785CED">
        <w:rPr>
          <w:rFonts w:eastAsia="新細明體"/>
          <w:b w:val="0"/>
          <w:i/>
          <w:iCs/>
          <w:szCs w:val="24"/>
          <w:vertAlign w:val="subscript"/>
          <w:lang w:eastAsia="zh-TW"/>
        </w:rPr>
        <w:t>Satellite</w:t>
      </w:r>
      <w:r w:rsidRPr="00785CED">
        <w:rPr>
          <w:rFonts w:eastAsia="新細明體"/>
          <w:b w:val="0"/>
          <w:lang w:eastAsia="zh-TW"/>
        </w:rPr>
        <w:t xml:space="preserve"> can be considered. </w:t>
      </w:r>
    </w:p>
    <w:p w14:paraId="65ADCB2F" w14:textId="0EE05347" w:rsidR="009C79B7" w:rsidRPr="00785CED" w:rsidRDefault="009C79B7" w:rsidP="009C79B7">
      <w:pPr>
        <w:pStyle w:val="Caption"/>
        <w:rPr>
          <w:rFonts w:eastAsia="Arial"/>
          <w:iCs/>
          <w:sz w:val="22"/>
          <w:szCs w:val="22"/>
        </w:rPr>
      </w:pPr>
      <w:r w:rsidRPr="00785CED">
        <w:rPr>
          <w:rFonts w:eastAsia="Arial"/>
          <w:iCs/>
          <w:sz w:val="22"/>
          <w:szCs w:val="22"/>
        </w:rPr>
        <w:t xml:space="preserve">Proposal </w:t>
      </w:r>
      <w:r w:rsidRPr="00785CED">
        <w:rPr>
          <w:rFonts w:eastAsia="Arial"/>
          <w:iCs/>
          <w:sz w:val="22"/>
          <w:szCs w:val="22"/>
        </w:rPr>
        <w:fldChar w:fldCharType="begin"/>
      </w:r>
      <w:r w:rsidRPr="00785CED">
        <w:rPr>
          <w:rFonts w:eastAsia="Arial"/>
          <w:iCs/>
          <w:sz w:val="22"/>
          <w:szCs w:val="22"/>
        </w:rPr>
        <w:instrText xml:space="preserve"> SEQ Proposal \* ARABIC </w:instrText>
      </w:r>
      <w:r w:rsidRPr="00785CED">
        <w:rPr>
          <w:rFonts w:eastAsia="Arial"/>
          <w:iCs/>
          <w:sz w:val="22"/>
          <w:szCs w:val="22"/>
        </w:rPr>
        <w:fldChar w:fldCharType="separate"/>
      </w:r>
      <w:r w:rsidR="00A85DAD">
        <w:rPr>
          <w:rFonts w:eastAsia="Arial"/>
          <w:iCs/>
          <w:noProof/>
          <w:sz w:val="22"/>
          <w:szCs w:val="22"/>
        </w:rPr>
        <w:t>33</w:t>
      </w:r>
      <w:r w:rsidRPr="00785CED">
        <w:rPr>
          <w:rFonts w:eastAsia="Arial"/>
          <w:iCs/>
          <w:sz w:val="22"/>
          <w:szCs w:val="22"/>
        </w:rPr>
        <w:fldChar w:fldCharType="end"/>
      </w:r>
      <w:r w:rsidRPr="00785CED">
        <w:rPr>
          <w:rFonts w:eastAsia="Arial"/>
          <w:iCs/>
          <w:sz w:val="22"/>
          <w:szCs w:val="22"/>
        </w:rPr>
        <w:t xml:space="preserve">: </w:t>
      </w:r>
      <w:r w:rsidRPr="00785CED">
        <w:rPr>
          <w:rFonts w:eastAsia="Arial"/>
          <w:iCs/>
          <w:kern w:val="2"/>
          <w:sz w:val="22"/>
          <w:szCs w:val="22"/>
          <w:lang w:val="x-none" w:eastAsia="x-none"/>
        </w:rPr>
        <w:t xml:space="preserve">for </w:t>
      </w:r>
      <w:r w:rsidR="00D07561" w:rsidRPr="00785CED">
        <w:rPr>
          <w:rFonts w:eastAsia="Arial"/>
          <w:iCs/>
          <w:kern w:val="2"/>
          <w:sz w:val="22"/>
          <w:szCs w:val="22"/>
          <w:lang w:val="x-none" w:eastAsia="x-none"/>
        </w:rPr>
        <w:t>i</w:t>
      </w:r>
      <w:r w:rsidRPr="00785CED">
        <w:rPr>
          <w:rFonts w:eastAsia="Arial"/>
          <w:iCs/>
          <w:kern w:val="2"/>
          <w:sz w:val="22"/>
          <w:szCs w:val="22"/>
          <w:lang w:val="x-none" w:eastAsia="x-none"/>
        </w:rPr>
        <w:t>nt</w:t>
      </w:r>
      <w:r w:rsidR="00785CED">
        <w:rPr>
          <w:rFonts w:eastAsia="Arial"/>
          <w:iCs/>
          <w:kern w:val="2"/>
          <w:sz w:val="22"/>
          <w:szCs w:val="22"/>
          <w:lang w:val="x-none" w:eastAsia="x-none"/>
        </w:rPr>
        <w:t>e</w:t>
      </w:r>
      <w:r w:rsidRPr="00785CED">
        <w:rPr>
          <w:rFonts w:eastAsia="Arial"/>
          <w:iCs/>
          <w:kern w:val="2"/>
          <w:sz w:val="22"/>
          <w:szCs w:val="22"/>
          <w:lang w:val="x-none" w:eastAsia="x-none"/>
        </w:rPr>
        <w:t>r-frequency measurements,</w:t>
      </w:r>
    </w:p>
    <w:p w14:paraId="19D8DE8F" w14:textId="0193969E" w:rsidR="003F31B7" w:rsidRPr="00785CED" w:rsidRDefault="003F31B7" w:rsidP="00785CED">
      <w:pPr>
        <w:numPr>
          <w:ilvl w:val="0"/>
          <w:numId w:val="16"/>
        </w:numPr>
        <w:spacing w:after="0"/>
        <w:textAlignment w:val="center"/>
        <w:rPr>
          <w:rFonts w:eastAsia="新細明體"/>
          <w:b/>
          <w:iCs/>
          <w:sz w:val="22"/>
          <w:szCs w:val="22"/>
          <w:lang w:val="en-US" w:eastAsia="zh-TW"/>
        </w:rPr>
      </w:pPr>
      <w:r w:rsidRPr="00785CED">
        <w:rPr>
          <w:rFonts w:eastAsia="新細明體"/>
          <w:b/>
          <w:iCs/>
          <w:sz w:val="22"/>
          <w:szCs w:val="22"/>
          <w:lang w:val="en-US" w:eastAsia="zh-TW"/>
        </w:rPr>
        <w:t xml:space="preserve">For </w:t>
      </w:r>
      <w:r w:rsidR="00160CDD" w:rsidRPr="00785CED">
        <w:rPr>
          <w:rFonts w:eastAsia="新細明體"/>
          <w:b/>
          <w:iCs/>
          <w:sz w:val="22"/>
          <w:szCs w:val="22"/>
          <w:lang w:val="en-US" w:eastAsia="zh-TW"/>
        </w:rPr>
        <w:t>M1</w:t>
      </w:r>
      <w:r w:rsidR="00785CED">
        <w:rPr>
          <w:rFonts w:eastAsia="新細明體"/>
          <w:b/>
          <w:iCs/>
          <w:sz w:val="22"/>
          <w:szCs w:val="22"/>
          <w:lang w:val="en-US" w:eastAsia="zh-TW"/>
        </w:rPr>
        <w:t xml:space="preserve"> in</w:t>
      </w:r>
      <w:r w:rsidR="00160CDD" w:rsidRPr="00785CED">
        <w:rPr>
          <w:rFonts w:eastAsia="新細明體"/>
          <w:b/>
          <w:iCs/>
          <w:sz w:val="22"/>
          <w:szCs w:val="22"/>
          <w:lang w:val="en-US" w:eastAsia="zh-TW"/>
        </w:rPr>
        <w:t xml:space="preserve"> </w:t>
      </w:r>
      <w:r w:rsidRPr="00785CED">
        <w:rPr>
          <w:rFonts w:eastAsia="新細明體"/>
          <w:b/>
          <w:iCs/>
          <w:sz w:val="22"/>
          <w:szCs w:val="22"/>
          <w:lang w:val="en-US" w:eastAsia="zh-TW"/>
        </w:rPr>
        <w:t>G</w:t>
      </w:r>
      <w:r w:rsidR="00785CED">
        <w:rPr>
          <w:rFonts w:eastAsia="新細明體"/>
          <w:b/>
          <w:iCs/>
          <w:sz w:val="22"/>
          <w:szCs w:val="22"/>
          <w:lang w:val="en-US" w:eastAsia="zh-TW"/>
        </w:rPr>
        <w:t>EO</w:t>
      </w:r>
      <w:r w:rsidRPr="00785CED">
        <w:rPr>
          <w:rFonts w:eastAsia="新細明體"/>
          <w:b/>
          <w:iCs/>
          <w:sz w:val="22"/>
          <w:szCs w:val="22"/>
          <w:lang w:val="en-US" w:eastAsia="zh-TW"/>
        </w:rPr>
        <w:t xml:space="preserve">, </w:t>
      </w:r>
      <w:r w:rsidR="00160CDD" w:rsidRPr="00785CED">
        <w:rPr>
          <w:rFonts w:eastAsia="新細明體"/>
          <w:b/>
          <w:iCs/>
          <w:sz w:val="22"/>
          <w:szCs w:val="22"/>
          <w:lang w:val="en-US" w:eastAsia="zh-TW"/>
        </w:rPr>
        <w:t xml:space="preserve">the </w:t>
      </w:r>
      <w:r w:rsidR="009C79B7" w:rsidRPr="00785CED">
        <w:rPr>
          <w:rFonts w:eastAsia="Arial"/>
          <w:b/>
          <w:iCs/>
          <w:sz w:val="22"/>
          <w:lang w:val="x-none" w:eastAsia="x-none"/>
        </w:rPr>
        <w:t>existing</w:t>
      </w:r>
      <w:r w:rsidR="009C79B7" w:rsidRPr="00785CED">
        <w:rPr>
          <w:rFonts w:eastAsia="新細明體"/>
          <w:b/>
          <w:iCs/>
          <w:sz w:val="22"/>
          <w:szCs w:val="22"/>
          <w:lang w:val="en-US" w:eastAsia="zh-TW"/>
        </w:rPr>
        <w:t xml:space="preserve"> </w:t>
      </w:r>
      <w:r w:rsidRPr="00785CED">
        <w:rPr>
          <w:rFonts w:eastAsia="新細明體"/>
          <w:b/>
          <w:iCs/>
          <w:sz w:val="22"/>
          <w:szCs w:val="22"/>
          <w:lang w:val="en-US" w:eastAsia="zh-TW"/>
        </w:rPr>
        <w:t>M1 TN requirements apply</w:t>
      </w:r>
      <w:r w:rsidR="00785CED">
        <w:rPr>
          <w:rFonts w:eastAsia="新細明體"/>
          <w:b/>
          <w:iCs/>
          <w:sz w:val="22"/>
          <w:szCs w:val="22"/>
          <w:lang w:val="en-US" w:eastAsia="zh-TW"/>
        </w:rPr>
        <w:t xml:space="preserve">, as </w:t>
      </w:r>
      <w:r w:rsidRPr="00785CED">
        <w:rPr>
          <w:rFonts w:eastAsia="新細明體"/>
          <w:b/>
          <w:iCs/>
          <w:sz w:val="22"/>
          <w:szCs w:val="22"/>
          <w:lang w:val="en-US" w:eastAsia="zh-TW"/>
        </w:rPr>
        <w:t>in 8.13.2.6 for CE mode A</w:t>
      </w:r>
      <w:r w:rsidR="00785CED">
        <w:rPr>
          <w:rFonts w:eastAsia="新細明體"/>
          <w:b/>
          <w:iCs/>
          <w:sz w:val="22"/>
          <w:szCs w:val="22"/>
          <w:lang w:val="en-US" w:eastAsia="zh-TW"/>
        </w:rPr>
        <w:t xml:space="preserve"> and</w:t>
      </w:r>
      <w:r w:rsidRPr="00785CED">
        <w:rPr>
          <w:rFonts w:eastAsia="新細明體"/>
          <w:b/>
          <w:iCs/>
          <w:sz w:val="22"/>
          <w:szCs w:val="22"/>
          <w:lang w:val="en-US" w:eastAsia="zh-TW"/>
        </w:rPr>
        <w:t xml:space="preserve"> 8.13.3.5 for CE mode B</w:t>
      </w:r>
      <w:r w:rsidR="00785CED">
        <w:rPr>
          <w:rFonts w:eastAsia="新細明體"/>
          <w:b/>
          <w:iCs/>
          <w:sz w:val="22"/>
          <w:szCs w:val="22"/>
          <w:lang w:val="en-US" w:eastAsia="zh-TW"/>
        </w:rPr>
        <w:t>.</w:t>
      </w:r>
    </w:p>
    <w:p w14:paraId="2FDECA20" w14:textId="15ABC211" w:rsidR="003F31B7" w:rsidRPr="00785CED" w:rsidRDefault="003F31B7" w:rsidP="00BC7795">
      <w:pPr>
        <w:numPr>
          <w:ilvl w:val="0"/>
          <w:numId w:val="16"/>
        </w:numPr>
        <w:spacing w:after="0"/>
        <w:textAlignment w:val="center"/>
        <w:rPr>
          <w:rFonts w:eastAsia="新細明體"/>
          <w:b/>
          <w:iCs/>
          <w:sz w:val="22"/>
          <w:szCs w:val="22"/>
          <w:lang w:val="en-US" w:eastAsia="zh-TW"/>
        </w:rPr>
      </w:pPr>
      <w:r w:rsidRPr="00785CED">
        <w:rPr>
          <w:rFonts w:eastAsia="新細明體"/>
          <w:b/>
          <w:iCs/>
          <w:sz w:val="22"/>
          <w:szCs w:val="22"/>
          <w:lang w:val="en-US" w:eastAsia="zh-TW"/>
        </w:rPr>
        <w:t xml:space="preserve">For </w:t>
      </w:r>
      <w:r w:rsidR="00785CED">
        <w:rPr>
          <w:rFonts w:eastAsia="新細明體"/>
          <w:b/>
          <w:iCs/>
          <w:sz w:val="22"/>
          <w:szCs w:val="22"/>
          <w:lang w:val="en-US" w:eastAsia="zh-TW"/>
        </w:rPr>
        <w:t xml:space="preserve">M1 in </w:t>
      </w:r>
      <w:r w:rsidRPr="00785CED">
        <w:rPr>
          <w:rFonts w:eastAsia="新細明體"/>
          <w:b/>
          <w:iCs/>
          <w:sz w:val="22"/>
          <w:szCs w:val="22"/>
          <w:lang w:val="en-US" w:eastAsia="zh-TW"/>
        </w:rPr>
        <w:t xml:space="preserve">NGSO, </w:t>
      </w:r>
      <w:r w:rsidR="00160CDD" w:rsidRPr="00785CED">
        <w:rPr>
          <w:rFonts w:eastAsia="新細明體"/>
          <w:b/>
          <w:iCs/>
          <w:sz w:val="22"/>
          <w:szCs w:val="22"/>
          <w:lang w:val="en-US" w:eastAsia="zh-TW"/>
        </w:rPr>
        <w:t>the delay requirements are scaled up by the number NGSO satellites</w:t>
      </w:r>
      <w:r w:rsidR="00785CED">
        <w:rPr>
          <w:rFonts w:eastAsia="新細明體"/>
          <w:b/>
          <w:iCs/>
          <w:sz w:val="22"/>
          <w:szCs w:val="22"/>
          <w:lang w:val="en-US" w:eastAsia="zh-TW"/>
        </w:rPr>
        <w:t>.</w:t>
      </w:r>
    </w:p>
    <w:p w14:paraId="1236C3ED" w14:textId="7940B886" w:rsidR="00160CDD" w:rsidRPr="00A929D3" w:rsidRDefault="003F31B7" w:rsidP="00785CED">
      <w:pPr>
        <w:spacing w:after="0"/>
        <w:ind w:left="540"/>
        <w:rPr>
          <w:rFonts w:eastAsia="新細明體"/>
          <w:color w:val="353630"/>
          <w:lang w:val="en-US" w:eastAsia="zh-TW"/>
        </w:rPr>
      </w:pPr>
      <w:r w:rsidRPr="00A929D3">
        <w:rPr>
          <w:rFonts w:eastAsia="新細明體"/>
          <w:color w:val="353630"/>
          <w:lang w:val="en-US" w:eastAsia="zh-TW"/>
        </w:rPr>
        <w:t> </w:t>
      </w:r>
    </w:p>
    <w:p w14:paraId="52347E85" w14:textId="1946247F" w:rsidR="003F31B7" w:rsidRPr="00A929D3" w:rsidRDefault="003F31B7" w:rsidP="003F31B7">
      <w:pPr>
        <w:pStyle w:val="Heading2"/>
        <w:rPr>
          <w:rFonts w:ascii="Times New Roman" w:hAnsi="Times New Roman"/>
        </w:rPr>
      </w:pPr>
      <w:r w:rsidRPr="00A929D3">
        <w:rPr>
          <w:rFonts w:ascii="Times New Roman" w:hAnsi="Times New Roman"/>
        </w:rPr>
        <w:t xml:space="preserve">Connected mode channel quality report </w:t>
      </w:r>
    </w:p>
    <w:p w14:paraId="0ADB44DD" w14:textId="331DB794" w:rsidR="009967C1" w:rsidRPr="00A6413E" w:rsidRDefault="00A6413E" w:rsidP="00A6413E">
      <w:pPr>
        <w:rPr>
          <w:rFonts w:eastAsia="新細明體"/>
          <w:lang w:val="sv-SE" w:eastAsia="zh-TW"/>
        </w:rPr>
      </w:pPr>
      <w:r w:rsidRPr="00A6413E">
        <w:rPr>
          <w:rFonts w:eastAsia="新細明體"/>
          <w:lang w:val="sv-SE" w:eastAsia="zh-TW"/>
        </w:rPr>
        <w:t xml:space="preserve">Because no NTN specific impact has been observed on the existing requirement, thus the existing TN requirements </w:t>
      </w:r>
      <w:r w:rsidR="00A02E45">
        <w:rPr>
          <w:rFonts w:eastAsia="新細明體"/>
          <w:lang w:val="sv-SE" w:eastAsia="zh-TW"/>
        </w:rPr>
        <w:t>can be</w:t>
      </w:r>
      <w:r w:rsidRPr="00A6413E">
        <w:rPr>
          <w:rFonts w:eastAsia="新細明體"/>
          <w:lang w:val="sv-SE" w:eastAsia="zh-TW"/>
        </w:rPr>
        <w:t xml:space="preserve"> applicable</w:t>
      </w:r>
      <w:r>
        <w:rPr>
          <w:rFonts w:eastAsia="新細明體"/>
          <w:lang w:val="sv-SE" w:eastAsia="zh-TW"/>
        </w:rPr>
        <w:t>.</w:t>
      </w:r>
    </w:p>
    <w:p w14:paraId="0CCCB0A7" w14:textId="2926DC97" w:rsidR="00D07561" w:rsidRPr="0033332E" w:rsidRDefault="00D07561" w:rsidP="009967C1">
      <w:pPr>
        <w:pStyle w:val="Caption"/>
        <w:rPr>
          <w:rFonts w:eastAsia="Arial"/>
          <w:iCs/>
          <w:sz w:val="22"/>
          <w:szCs w:val="22"/>
        </w:rPr>
      </w:pPr>
      <w:r w:rsidRPr="0033332E">
        <w:rPr>
          <w:rFonts w:eastAsia="Arial"/>
          <w:iCs/>
          <w:sz w:val="22"/>
          <w:szCs w:val="22"/>
        </w:rPr>
        <w:t xml:space="preserve">Proposal </w:t>
      </w:r>
      <w:r w:rsidRPr="0033332E">
        <w:rPr>
          <w:rFonts w:eastAsia="Arial"/>
          <w:iCs/>
          <w:sz w:val="22"/>
          <w:szCs w:val="22"/>
        </w:rPr>
        <w:fldChar w:fldCharType="begin"/>
      </w:r>
      <w:r w:rsidRPr="0033332E">
        <w:rPr>
          <w:rFonts w:eastAsia="Arial"/>
          <w:iCs/>
          <w:sz w:val="22"/>
          <w:szCs w:val="22"/>
        </w:rPr>
        <w:instrText xml:space="preserve"> SEQ Proposal \* ARABIC </w:instrText>
      </w:r>
      <w:r w:rsidRPr="0033332E">
        <w:rPr>
          <w:rFonts w:eastAsia="Arial"/>
          <w:iCs/>
          <w:sz w:val="22"/>
          <w:szCs w:val="22"/>
        </w:rPr>
        <w:fldChar w:fldCharType="separate"/>
      </w:r>
      <w:r w:rsidR="00A85DAD">
        <w:rPr>
          <w:rFonts w:eastAsia="Arial"/>
          <w:iCs/>
          <w:noProof/>
          <w:sz w:val="22"/>
          <w:szCs w:val="22"/>
        </w:rPr>
        <w:t>34</w:t>
      </w:r>
      <w:r w:rsidRPr="0033332E">
        <w:rPr>
          <w:rFonts w:eastAsia="Arial"/>
          <w:iCs/>
          <w:sz w:val="22"/>
          <w:szCs w:val="22"/>
        </w:rPr>
        <w:fldChar w:fldCharType="end"/>
      </w:r>
      <w:r w:rsidRPr="0033332E">
        <w:rPr>
          <w:rFonts w:eastAsia="Arial"/>
          <w:iCs/>
          <w:sz w:val="22"/>
          <w:szCs w:val="22"/>
        </w:rPr>
        <w:t xml:space="preserve">: </w:t>
      </w:r>
      <w:r w:rsidRPr="0033332E">
        <w:rPr>
          <w:rFonts w:eastAsia="Arial"/>
          <w:iCs/>
          <w:kern w:val="2"/>
          <w:sz w:val="22"/>
          <w:szCs w:val="22"/>
          <w:lang w:val="x-none" w:eastAsia="x-none"/>
        </w:rPr>
        <w:t>for Connected mode channel quality report,</w:t>
      </w:r>
    </w:p>
    <w:p w14:paraId="42E69007" w14:textId="0534D431" w:rsidR="003F31B7" w:rsidRPr="0033332E" w:rsidRDefault="005E0E63" w:rsidP="00BC7795">
      <w:pPr>
        <w:numPr>
          <w:ilvl w:val="0"/>
          <w:numId w:val="16"/>
        </w:numPr>
        <w:spacing w:after="0"/>
        <w:textAlignment w:val="center"/>
        <w:rPr>
          <w:rFonts w:eastAsia="新細明體"/>
          <w:b/>
          <w:iCs/>
          <w:sz w:val="22"/>
          <w:szCs w:val="22"/>
          <w:lang w:val="en-US" w:eastAsia="zh-TW"/>
        </w:rPr>
      </w:pPr>
      <w:r w:rsidRPr="0033332E">
        <w:rPr>
          <w:rFonts w:eastAsia="新細明體"/>
          <w:b/>
          <w:iCs/>
          <w:sz w:val="22"/>
          <w:szCs w:val="22"/>
          <w:lang w:val="en-US" w:eastAsia="zh-TW"/>
        </w:rPr>
        <w:t xml:space="preserve">For </w:t>
      </w:r>
      <w:r w:rsidR="003F31B7" w:rsidRPr="0033332E">
        <w:rPr>
          <w:rFonts w:eastAsia="新細明體"/>
          <w:b/>
          <w:iCs/>
          <w:sz w:val="22"/>
          <w:szCs w:val="22"/>
          <w:lang w:val="en-US" w:eastAsia="zh-TW"/>
        </w:rPr>
        <w:t>NB</w:t>
      </w:r>
      <w:r w:rsidRPr="0033332E">
        <w:rPr>
          <w:rFonts w:eastAsia="新細明體"/>
          <w:b/>
          <w:iCs/>
          <w:sz w:val="22"/>
          <w:szCs w:val="22"/>
          <w:lang w:val="en-US" w:eastAsia="zh-TW"/>
        </w:rPr>
        <w:t>, the existing</w:t>
      </w:r>
      <w:r w:rsidR="003F31B7" w:rsidRPr="0033332E">
        <w:rPr>
          <w:rFonts w:eastAsia="新細明體"/>
          <w:b/>
          <w:iCs/>
          <w:sz w:val="22"/>
          <w:szCs w:val="22"/>
          <w:lang w:val="en-US" w:eastAsia="zh-TW"/>
        </w:rPr>
        <w:t xml:space="preserve"> TN requirements apply, as in 8.14.4</w:t>
      </w:r>
    </w:p>
    <w:p w14:paraId="345DEA0D" w14:textId="304AB5FE" w:rsidR="003F31B7" w:rsidRPr="0033332E" w:rsidRDefault="005E0E63" w:rsidP="00005FB0">
      <w:pPr>
        <w:numPr>
          <w:ilvl w:val="0"/>
          <w:numId w:val="16"/>
        </w:numPr>
        <w:spacing w:after="0"/>
        <w:textAlignment w:val="center"/>
        <w:rPr>
          <w:rFonts w:eastAsia="新細明體"/>
          <w:b/>
          <w:iCs/>
          <w:sz w:val="22"/>
          <w:szCs w:val="22"/>
          <w:lang w:val="en-US" w:eastAsia="zh-TW"/>
        </w:rPr>
      </w:pPr>
      <w:r w:rsidRPr="0033332E">
        <w:rPr>
          <w:rFonts w:eastAsia="新細明體"/>
          <w:b/>
          <w:iCs/>
          <w:sz w:val="22"/>
          <w:szCs w:val="22"/>
          <w:lang w:val="en-US" w:eastAsia="zh-TW"/>
        </w:rPr>
        <w:lastRenderedPageBreak/>
        <w:t xml:space="preserve">For </w:t>
      </w:r>
      <w:r w:rsidR="003F31B7" w:rsidRPr="0033332E">
        <w:rPr>
          <w:rFonts w:eastAsia="新細明體"/>
          <w:b/>
          <w:iCs/>
          <w:sz w:val="22"/>
          <w:szCs w:val="22"/>
          <w:lang w:val="en-US" w:eastAsia="zh-TW"/>
        </w:rPr>
        <w:t>M1</w:t>
      </w:r>
      <w:r w:rsidRPr="0033332E">
        <w:rPr>
          <w:rFonts w:eastAsia="新細明體"/>
          <w:b/>
          <w:iCs/>
          <w:sz w:val="22"/>
          <w:szCs w:val="22"/>
          <w:lang w:val="en-US" w:eastAsia="zh-TW"/>
        </w:rPr>
        <w:t>, the existing</w:t>
      </w:r>
      <w:r w:rsidR="003F31B7" w:rsidRPr="0033332E">
        <w:rPr>
          <w:rFonts w:eastAsia="新細明體"/>
          <w:b/>
          <w:iCs/>
          <w:sz w:val="22"/>
          <w:szCs w:val="22"/>
          <w:lang w:val="en-US" w:eastAsia="zh-TW"/>
        </w:rPr>
        <w:t xml:space="preserve"> TN requirements apply, as in 8.13.2.8 for CE-A, 8.13.3.8 for CE-B</w:t>
      </w:r>
    </w:p>
    <w:p w14:paraId="2A9D4EF2" w14:textId="77777777" w:rsidR="00B971BF" w:rsidRPr="00A929D3" w:rsidRDefault="00B971BF" w:rsidP="00B971BF">
      <w:pPr>
        <w:pStyle w:val="Heading1"/>
        <w:rPr>
          <w:rFonts w:ascii="Times New Roman" w:hAnsi="Times New Roman"/>
          <w:lang w:eastAsia="ja-JP"/>
        </w:rPr>
      </w:pPr>
      <w:r w:rsidRPr="00A929D3">
        <w:rPr>
          <w:rFonts w:ascii="Times New Roman" w:hAnsi="Times New Roman"/>
          <w:lang w:eastAsia="ja-JP"/>
        </w:rPr>
        <w:t>Summary</w:t>
      </w:r>
    </w:p>
    <w:p w14:paraId="189B6519" w14:textId="5E4608F4" w:rsidR="00B971BF" w:rsidRDefault="00B971BF" w:rsidP="00B971BF">
      <w:pPr>
        <w:rPr>
          <w:rFonts w:eastAsia="Batang"/>
          <w:lang w:eastAsia="ko-KR"/>
        </w:rPr>
      </w:pPr>
      <w:r w:rsidRPr="00A929D3">
        <w:rPr>
          <w:rFonts w:eastAsia="Batang"/>
          <w:lang w:eastAsia="ko-KR"/>
        </w:rPr>
        <w:t xml:space="preserve">In this contribution, </w:t>
      </w:r>
      <w:r w:rsidR="00D236C4">
        <w:rPr>
          <w:rFonts w:eastAsia="Batang"/>
          <w:lang w:eastAsia="ko-KR"/>
        </w:rPr>
        <w:t xml:space="preserve">the overview </w:t>
      </w:r>
      <w:r w:rsidR="00F75E9B">
        <w:rPr>
          <w:rFonts w:eastAsia="Batang"/>
          <w:lang w:eastAsia="ko-KR"/>
        </w:rPr>
        <w:t>of RRM requirements for</w:t>
      </w:r>
      <w:r w:rsidR="00D236C4">
        <w:rPr>
          <w:rFonts w:eastAsia="Batang"/>
          <w:lang w:eastAsia="ko-KR"/>
        </w:rPr>
        <w:t xml:space="preserve"> </w:t>
      </w:r>
      <w:r w:rsidRPr="00A929D3">
        <w:rPr>
          <w:rFonts w:eastAsia="Batang"/>
          <w:lang w:eastAsia="ko-KR"/>
        </w:rPr>
        <w:t xml:space="preserve">NB-IoT/eMTC </w:t>
      </w:r>
      <w:r w:rsidR="00F75E9B">
        <w:rPr>
          <w:rFonts w:eastAsia="Batang"/>
          <w:lang w:eastAsia="ko-KR"/>
        </w:rPr>
        <w:t xml:space="preserve">over </w:t>
      </w:r>
      <w:r w:rsidRPr="00A929D3">
        <w:rPr>
          <w:rFonts w:eastAsia="Batang"/>
          <w:lang w:eastAsia="ko-KR"/>
        </w:rPr>
        <w:t xml:space="preserve">NTN </w:t>
      </w:r>
      <w:r w:rsidR="00F75E9B">
        <w:rPr>
          <w:rFonts w:eastAsia="Batang"/>
          <w:lang w:eastAsia="ko-KR"/>
        </w:rPr>
        <w:t xml:space="preserve">has been dicussed, and initial CR structure is also provided. </w:t>
      </w:r>
    </w:p>
    <w:p w14:paraId="24D98B5A" w14:textId="3BA77628" w:rsidR="00B971BF" w:rsidRPr="00A929D3" w:rsidRDefault="00B971BF" w:rsidP="00B971BF">
      <w:pPr>
        <w:pStyle w:val="Heading1"/>
        <w:numPr>
          <w:ilvl w:val="0"/>
          <w:numId w:val="0"/>
        </w:numPr>
        <w:ind w:left="432" w:hanging="432"/>
        <w:rPr>
          <w:rFonts w:ascii="Times New Roman" w:hAnsi="Times New Roman"/>
          <w:lang w:eastAsia="ja-JP"/>
        </w:rPr>
      </w:pPr>
      <w:r w:rsidRPr="00A929D3">
        <w:rPr>
          <w:rFonts w:ascii="Times New Roman" w:hAnsi="Times New Roman"/>
          <w:lang w:eastAsia="ja-JP"/>
        </w:rPr>
        <w:t xml:space="preserve">Reference </w:t>
      </w:r>
    </w:p>
    <w:p w14:paraId="40D67E16" w14:textId="20D05E32" w:rsidR="00B971BF" w:rsidRPr="00A929D3" w:rsidRDefault="00B971BF" w:rsidP="00BC7795">
      <w:pPr>
        <w:pStyle w:val="ListParagraph"/>
        <w:widowControl w:val="0"/>
        <w:numPr>
          <w:ilvl w:val="0"/>
          <w:numId w:val="4"/>
        </w:numPr>
        <w:overflowPunct/>
        <w:autoSpaceDE/>
        <w:autoSpaceDN/>
        <w:adjustRightInd/>
        <w:spacing w:after="0"/>
        <w:ind w:right="72" w:firstLineChars="0"/>
        <w:textAlignment w:val="auto"/>
      </w:pPr>
      <w:bookmarkStart w:id="2" w:name="_Ref53845332"/>
      <w:r w:rsidRPr="00A929D3">
        <w:t>RP-220938, “New WID on NB-IoT/eMTC core &amp; performance requirements for NTN”, MediaTek Inc., RANP #95-e meeting, Mar. 2022.</w:t>
      </w:r>
      <w:bookmarkEnd w:id="2"/>
      <w:r w:rsidRPr="00A929D3">
        <w:t xml:space="preserve"> </w:t>
      </w:r>
    </w:p>
    <w:p w14:paraId="74BA6D24" w14:textId="4EC78EE7" w:rsidR="000E604B" w:rsidRPr="00A929D3" w:rsidRDefault="000E604B" w:rsidP="00BC7795">
      <w:pPr>
        <w:pStyle w:val="ListParagraph"/>
        <w:widowControl w:val="0"/>
        <w:numPr>
          <w:ilvl w:val="0"/>
          <w:numId w:val="4"/>
        </w:numPr>
        <w:overflowPunct/>
        <w:autoSpaceDE/>
        <w:autoSpaceDN/>
        <w:adjustRightInd/>
        <w:spacing w:after="0"/>
        <w:ind w:right="72" w:firstLineChars="0"/>
        <w:textAlignment w:val="auto"/>
      </w:pPr>
      <w:bookmarkStart w:id="3" w:name="_Ref110327834"/>
      <w:r w:rsidRPr="00A929D3">
        <w:t>R4-2210610, “WF on NR NTN RRM requirements “, Qualcomm Inc., RAN4#103-e meeting, Mar. 2022.</w:t>
      </w:r>
      <w:bookmarkEnd w:id="3"/>
    </w:p>
    <w:p w14:paraId="58C2122D" w14:textId="6E5DEBCD" w:rsidR="00531694" w:rsidRPr="00A929D3" w:rsidRDefault="00531694" w:rsidP="00BC7795">
      <w:pPr>
        <w:pStyle w:val="ListParagraph"/>
        <w:widowControl w:val="0"/>
        <w:numPr>
          <w:ilvl w:val="0"/>
          <w:numId w:val="4"/>
        </w:numPr>
        <w:overflowPunct/>
        <w:autoSpaceDE/>
        <w:autoSpaceDN/>
        <w:adjustRightInd/>
        <w:spacing w:after="0"/>
        <w:ind w:right="72" w:firstLineChars="0"/>
        <w:textAlignment w:val="auto"/>
      </w:pPr>
      <w:bookmarkStart w:id="4" w:name="_Ref110328454"/>
      <w:r w:rsidRPr="00A929D3">
        <w:t>R4-2202637, “WF on NR NTN RRM requirements “, Qualcomm Inc., RAN4#101-bis-e meeting, Jan. 2022.</w:t>
      </w:r>
      <w:bookmarkEnd w:id="4"/>
    </w:p>
    <w:p w14:paraId="242C1B93" w14:textId="43AAC747" w:rsidR="0053719C" w:rsidRPr="00A929D3" w:rsidRDefault="0053719C" w:rsidP="00BC7795">
      <w:pPr>
        <w:pStyle w:val="ListParagraph"/>
        <w:widowControl w:val="0"/>
        <w:numPr>
          <w:ilvl w:val="0"/>
          <w:numId w:val="4"/>
        </w:numPr>
        <w:overflowPunct/>
        <w:autoSpaceDE/>
        <w:autoSpaceDN/>
        <w:adjustRightInd/>
        <w:spacing w:after="0"/>
        <w:ind w:right="72" w:firstLineChars="0"/>
        <w:textAlignment w:val="auto"/>
      </w:pPr>
      <w:bookmarkStart w:id="5" w:name="_Ref110331393"/>
      <w:r w:rsidRPr="00A929D3">
        <w:t xml:space="preserve">R4-2211518, “LS on UL Segmented Transmission for UL synchronization for IoT NTN”, MediaTek Inc., </w:t>
      </w:r>
      <w:r w:rsidR="00CF5406" w:rsidRPr="00A929D3">
        <w:t>RAN4#104-e, Aug. 2022.</w:t>
      </w:r>
      <w:bookmarkEnd w:id="5"/>
    </w:p>
    <w:p w14:paraId="71669587" w14:textId="7D3719D5" w:rsidR="001627C8" w:rsidRDefault="001627C8" w:rsidP="001627C8">
      <w:pPr>
        <w:pStyle w:val="ListParagraph"/>
        <w:widowControl w:val="0"/>
        <w:numPr>
          <w:ilvl w:val="0"/>
          <w:numId w:val="4"/>
        </w:numPr>
        <w:overflowPunct/>
        <w:autoSpaceDE/>
        <w:autoSpaceDN/>
        <w:adjustRightInd/>
        <w:spacing w:after="0"/>
        <w:ind w:right="72" w:firstLineChars="0"/>
        <w:textAlignment w:val="auto"/>
      </w:pPr>
      <w:bookmarkStart w:id="6" w:name="_Ref110340256"/>
      <w:r w:rsidRPr="00A929D3">
        <w:t>R4-2211189, “Rel-17 RAN4 UE feature list for NR”, CMCC, RAN4#103-e meeting, Mar. 2022.</w:t>
      </w:r>
      <w:bookmarkEnd w:id="6"/>
    </w:p>
    <w:p w14:paraId="45E6FB69" w14:textId="1CE50C67" w:rsidR="00A0565A" w:rsidRDefault="00A0565A" w:rsidP="001627C8">
      <w:pPr>
        <w:pStyle w:val="ListParagraph"/>
        <w:widowControl w:val="0"/>
        <w:numPr>
          <w:ilvl w:val="0"/>
          <w:numId w:val="4"/>
        </w:numPr>
        <w:overflowPunct/>
        <w:autoSpaceDE/>
        <w:autoSpaceDN/>
        <w:adjustRightInd/>
        <w:spacing w:after="0"/>
        <w:ind w:right="72" w:firstLineChars="0"/>
        <w:textAlignment w:val="auto"/>
      </w:pPr>
      <w:bookmarkStart w:id="7" w:name="_Ref110354517"/>
      <w:r w:rsidRPr="00A0565A">
        <w:t>R4-2207114</w:t>
      </w:r>
      <w:r>
        <w:t xml:space="preserve">, </w:t>
      </w:r>
      <w:r w:rsidRPr="00A929D3">
        <w:t>“WF on NR NTN RRM requirements “, Qualcomm Inc., RAN4#1</w:t>
      </w:r>
      <w:r>
        <w:t>02</w:t>
      </w:r>
      <w:r w:rsidRPr="00A929D3">
        <w:t xml:space="preserve">-e meeting, </w:t>
      </w:r>
      <w:r>
        <w:t>Feb</w:t>
      </w:r>
      <w:r w:rsidRPr="00A929D3">
        <w:t>. 2022.</w:t>
      </w:r>
      <w:bookmarkEnd w:id="7"/>
    </w:p>
    <w:p w14:paraId="1A198CD5" w14:textId="6F97A39D" w:rsidR="00923991" w:rsidRPr="00F03527" w:rsidRDefault="00923991" w:rsidP="001627C8">
      <w:pPr>
        <w:pStyle w:val="ListParagraph"/>
        <w:widowControl w:val="0"/>
        <w:numPr>
          <w:ilvl w:val="0"/>
          <w:numId w:val="4"/>
        </w:numPr>
        <w:overflowPunct/>
        <w:autoSpaceDE/>
        <w:autoSpaceDN/>
        <w:adjustRightInd/>
        <w:spacing w:after="0"/>
        <w:ind w:right="72" w:firstLineChars="0"/>
        <w:textAlignment w:val="auto"/>
      </w:pPr>
      <w:bookmarkStart w:id="8" w:name="_Ref110418481"/>
      <w:r>
        <w:rPr>
          <w:rFonts w:eastAsia="新細明體"/>
          <w:lang w:eastAsia="zh-TW"/>
        </w:rPr>
        <w:t>3GPP TS 38.133 V17.6.0 (2022-06)</w:t>
      </w:r>
      <w:bookmarkEnd w:id="8"/>
    </w:p>
    <w:p w14:paraId="21DDB004" w14:textId="5E4C4713" w:rsidR="00F03527" w:rsidRPr="00FD6B5D" w:rsidRDefault="00F03527" w:rsidP="001627C8">
      <w:pPr>
        <w:pStyle w:val="ListParagraph"/>
        <w:widowControl w:val="0"/>
        <w:numPr>
          <w:ilvl w:val="0"/>
          <w:numId w:val="4"/>
        </w:numPr>
        <w:overflowPunct/>
        <w:autoSpaceDE/>
        <w:autoSpaceDN/>
        <w:adjustRightInd/>
        <w:spacing w:after="0"/>
        <w:ind w:right="72" w:firstLineChars="0"/>
        <w:textAlignment w:val="auto"/>
      </w:pPr>
      <w:bookmarkStart w:id="9" w:name="_Ref110431950"/>
      <w:r>
        <w:rPr>
          <w:rFonts w:eastAsia="新細明體" w:hint="eastAsia"/>
          <w:lang w:eastAsia="zh-TW"/>
        </w:rPr>
        <w:t>3</w:t>
      </w:r>
      <w:r>
        <w:rPr>
          <w:rFonts w:eastAsia="新細明體"/>
          <w:lang w:eastAsia="zh-TW"/>
        </w:rPr>
        <w:t>GPP TS 36.321 V17.1.0 (2022-06)</w:t>
      </w:r>
      <w:bookmarkEnd w:id="9"/>
    </w:p>
    <w:p w14:paraId="2F4F7CFE" w14:textId="3FF4695C" w:rsidR="00FD6B5D" w:rsidRDefault="00FD6B5D" w:rsidP="001627C8">
      <w:pPr>
        <w:pStyle w:val="ListParagraph"/>
        <w:widowControl w:val="0"/>
        <w:numPr>
          <w:ilvl w:val="0"/>
          <w:numId w:val="4"/>
        </w:numPr>
        <w:overflowPunct/>
        <w:autoSpaceDE/>
        <w:autoSpaceDN/>
        <w:adjustRightInd/>
        <w:spacing w:after="0"/>
        <w:ind w:right="72" w:firstLineChars="0"/>
        <w:textAlignment w:val="auto"/>
      </w:pPr>
      <w:bookmarkStart w:id="10" w:name="_Ref110440506"/>
      <w:r w:rsidRPr="00FD6B5D">
        <w:t>R4-2206903</w:t>
      </w:r>
      <w:r>
        <w:t>, “</w:t>
      </w:r>
      <w:r w:rsidRPr="00FD6B5D">
        <w:t>WF on GNSS-related and timing requirements for NR NTN</w:t>
      </w:r>
      <w:r>
        <w:t xml:space="preserve">”, </w:t>
      </w:r>
      <w:r w:rsidRPr="00A929D3">
        <w:t>RAN4#10</w:t>
      </w:r>
      <w:r>
        <w:t>2</w:t>
      </w:r>
      <w:r w:rsidRPr="00A929D3">
        <w:t xml:space="preserve">-e meeting, </w:t>
      </w:r>
      <w:r>
        <w:t>Feb</w:t>
      </w:r>
      <w:r w:rsidRPr="00A929D3">
        <w:t>. 2022.</w:t>
      </w:r>
      <w:bookmarkEnd w:id="10"/>
    </w:p>
    <w:p w14:paraId="1E7AC365" w14:textId="3EEFE5B4" w:rsidR="00183E0A" w:rsidRPr="00A929D3" w:rsidRDefault="00183E0A" w:rsidP="001627C8">
      <w:pPr>
        <w:pStyle w:val="ListParagraph"/>
        <w:widowControl w:val="0"/>
        <w:numPr>
          <w:ilvl w:val="0"/>
          <w:numId w:val="4"/>
        </w:numPr>
        <w:overflowPunct/>
        <w:autoSpaceDE/>
        <w:autoSpaceDN/>
        <w:adjustRightInd/>
        <w:spacing w:after="0"/>
        <w:ind w:right="72" w:firstLineChars="0"/>
        <w:textAlignment w:val="auto"/>
      </w:pPr>
      <w:bookmarkStart w:id="11" w:name="_Ref110603265"/>
      <w:r w:rsidRPr="00183E0A">
        <w:t>TR 38.821, Solutions for NR to support non-terrestrial networks (NTN), V16.1.0 (2001-05)</w:t>
      </w:r>
      <w:bookmarkEnd w:id="11"/>
    </w:p>
    <w:p w14:paraId="09ABD453" w14:textId="2914E930" w:rsidR="001627C8" w:rsidRPr="00F03527" w:rsidRDefault="00F03527" w:rsidP="001627C8">
      <w:pPr>
        <w:pStyle w:val="ListParagraph"/>
        <w:widowControl w:val="0"/>
        <w:overflowPunct/>
        <w:autoSpaceDE/>
        <w:autoSpaceDN/>
        <w:adjustRightInd/>
        <w:spacing w:after="0"/>
        <w:ind w:left="360" w:right="72" w:firstLineChars="0" w:firstLine="0"/>
        <w:textAlignment w:val="auto"/>
        <w:rPr>
          <w:rFonts w:eastAsia="新細明體"/>
          <w:lang w:eastAsia="zh-TW"/>
        </w:rPr>
      </w:pPr>
      <w:r>
        <w:rPr>
          <w:rFonts w:eastAsia="新細明體" w:hint="eastAsia"/>
          <w:lang w:eastAsia="zh-TW"/>
        </w:rPr>
        <w:t xml:space="preserve"> </w:t>
      </w:r>
    </w:p>
    <w:p w14:paraId="14E770B1" w14:textId="5254C677" w:rsidR="00B971BF" w:rsidRPr="00A929D3" w:rsidRDefault="00B971BF" w:rsidP="005B4802">
      <w:pPr>
        <w:rPr>
          <w:rFonts w:eastAsia="新細明體"/>
          <w:i/>
          <w:color w:val="0070C0"/>
          <w:lang w:eastAsia="zh-TW"/>
        </w:rPr>
      </w:pPr>
    </w:p>
    <w:sectPr w:rsidR="00B971BF" w:rsidRPr="00A929D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B4EBB" w14:textId="77777777" w:rsidR="00DD4D85" w:rsidRDefault="00DD4D85">
      <w:r>
        <w:separator/>
      </w:r>
    </w:p>
  </w:endnote>
  <w:endnote w:type="continuationSeparator" w:id="0">
    <w:p w14:paraId="1901C6F0" w14:textId="77777777" w:rsidR="00DD4D85" w:rsidRDefault="00DD4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BEBE3" w14:textId="77777777" w:rsidR="00DD4D85" w:rsidRDefault="00DD4D85">
      <w:r>
        <w:separator/>
      </w:r>
    </w:p>
  </w:footnote>
  <w:footnote w:type="continuationSeparator" w:id="0">
    <w:p w14:paraId="2AA64A9F" w14:textId="77777777" w:rsidR="00DD4D85" w:rsidRDefault="00DD4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3pt;height:75pt" o:bullet="t">
        <v:imagedata r:id="rId1" o:title=""/>
      </v:shape>
    </w:pict>
  </w:numPicBullet>
  <w:abstractNum w:abstractNumId="0" w15:restartNumberingAfterBreak="0">
    <w:nsid w:val="010431CA"/>
    <w:multiLevelType w:val="multilevel"/>
    <w:tmpl w:val="9916460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3C95E9F"/>
    <w:multiLevelType w:val="hybridMultilevel"/>
    <w:tmpl w:val="6A3ABA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165DA2"/>
    <w:multiLevelType w:val="multilevel"/>
    <w:tmpl w:val="A9B40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F61F87"/>
    <w:multiLevelType w:val="multilevel"/>
    <w:tmpl w:val="7B0AD4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AF3840"/>
    <w:multiLevelType w:val="multilevel"/>
    <w:tmpl w:val="3CA0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2101F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177764BB"/>
    <w:multiLevelType w:val="hybridMultilevel"/>
    <w:tmpl w:val="2AFC7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1EB5366D"/>
    <w:multiLevelType w:val="multilevel"/>
    <w:tmpl w:val="649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4712A9"/>
    <w:multiLevelType w:val="hybridMultilevel"/>
    <w:tmpl w:val="2F682F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FF07788"/>
    <w:multiLevelType w:val="hybridMultilevel"/>
    <w:tmpl w:val="C742A740"/>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8090001">
      <w:start w:val="1"/>
      <w:numFmt w:val="bullet"/>
      <w:lvlText w:val=""/>
      <w:lvlJc w:val="left"/>
      <w:pPr>
        <w:ind w:left="1440" w:hanging="480"/>
      </w:pPr>
      <w:rPr>
        <w:rFonts w:ascii="Symbol" w:hAnsi="Symbo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087536"/>
    <w:multiLevelType w:val="hybridMultilevel"/>
    <w:tmpl w:val="B81EE28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5711B51"/>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6E25818"/>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32047388"/>
    <w:multiLevelType w:val="hybridMultilevel"/>
    <w:tmpl w:val="37A4DC3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9DF5EDA"/>
    <w:multiLevelType w:val="multilevel"/>
    <w:tmpl w:val="55AA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D37A3D"/>
    <w:multiLevelType w:val="multilevel"/>
    <w:tmpl w:val="E1E0002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F2F31BC"/>
    <w:multiLevelType w:val="multilevel"/>
    <w:tmpl w:val="81A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6B6034"/>
    <w:multiLevelType w:val="hybridMultilevel"/>
    <w:tmpl w:val="EAA445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900218"/>
    <w:multiLevelType w:val="hybridMultilevel"/>
    <w:tmpl w:val="E332A0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4D114EE"/>
    <w:multiLevelType w:val="multilevel"/>
    <w:tmpl w:val="69DC94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7"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0670BB0"/>
    <w:multiLevelType w:val="multilevel"/>
    <w:tmpl w:val="FE1AC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B794662"/>
    <w:multiLevelType w:val="hybridMultilevel"/>
    <w:tmpl w:val="EC1EE424"/>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8090001">
      <w:start w:val="1"/>
      <w:numFmt w:val="bullet"/>
      <w:lvlText w:val=""/>
      <w:lvlJc w:val="left"/>
      <w:pPr>
        <w:ind w:left="1920" w:hanging="480"/>
      </w:pPr>
      <w:rPr>
        <w:rFonts w:ascii="Symbol" w:hAnsi="Symbol"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3"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99212C"/>
    <w:multiLevelType w:val="hybridMultilevel"/>
    <w:tmpl w:val="85D833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7" w15:restartNumberingAfterBreak="0">
    <w:nsid w:val="72C71936"/>
    <w:multiLevelType w:val="multilevel"/>
    <w:tmpl w:val="E2406F40"/>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36"/>
  </w:num>
  <w:num w:numId="3">
    <w:abstractNumId w:val="23"/>
  </w:num>
  <w:num w:numId="4">
    <w:abstractNumId w:val="30"/>
  </w:num>
  <w:num w:numId="5">
    <w:abstractNumId w:val="6"/>
  </w:num>
  <w:num w:numId="6">
    <w:abstractNumId w:val="10"/>
  </w:num>
  <w:num w:numId="7">
    <w:abstractNumId w:val="10"/>
  </w:num>
  <w:num w:numId="8">
    <w:abstractNumId w:val="3"/>
  </w:num>
  <w:num w:numId="9">
    <w:abstractNumId w:val="25"/>
  </w:num>
  <w:num w:numId="10">
    <w:abstractNumId w:val="7"/>
  </w:num>
  <w:num w:numId="11">
    <w:abstractNumId w:val="15"/>
  </w:num>
  <w:num w:numId="12">
    <w:abstractNumId w:val="17"/>
  </w:num>
  <w:num w:numId="13">
    <w:abstractNumId w:val="14"/>
  </w:num>
  <w:num w:numId="14">
    <w:abstractNumId w:val="32"/>
  </w:num>
  <w:num w:numId="15">
    <w:abstractNumId w:val="9"/>
  </w:num>
  <w:num w:numId="16">
    <w:abstractNumId w:val="0"/>
  </w:num>
  <w:num w:numId="17">
    <w:abstractNumId w:val="29"/>
  </w:num>
  <w:num w:numId="18">
    <w:abstractNumId w:val="5"/>
  </w:num>
  <w:num w:numId="19">
    <w:abstractNumId w:val="16"/>
  </w:num>
  <w:num w:numId="20">
    <w:abstractNumId w:val="26"/>
  </w:num>
  <w:num w:numId="21">
    <w:abstractNumId w:val="33"/>
  </w:num>
  <w:num w:numId="22">
    <w:abstractNumId w:val="13"/>
  </w:num>
  <w:num w:numId="23">
    <w:abstractNumId w:val="19"/>
  </w:num>
  <w:num w:numId="24">
    <w:abstractNumId w:val="1"/>
  </w:num>
  <w:num w:numId="25">
    <w:abstractNumId w:val="21"/>
  </w:num>
  <w:num w:numId="26">
    <w:abstractNumId w:val="24"/>
  </w:num>
  <w:num w:numId="27">
    <w:abstractNumId w:val="22"/>
  </w:num>
  <w:num w:numId="28">
    <w:abstractNumId w:val="28"/>
  </w:num>
  <w:num w:numId="29">
    <w:abstractNumId w:val="38"/>
  </w:num>
  <w:num w:numId="30">
    <w:abstractNumId w:val="11"/>
  </w:num>
  <w:num w:numId="31">
    <w:abstractNumId w:val="35"/>
  </w:num>
  <w:num w:numId="32">
    <w:abstractNumId w:val="4"/>
  </w:num>
  <w:num w:numId="33">
    <w:abstractNumId w:val="8"/>
  </w:num>
  <w:num w:numId="34">
    <w:abstractNumId w:val="37"/>
  </w:num>
  <w:num w:numId="35">
    <w:abstractNumId w:val="27"/>
  </w:num>
  <w:num w:numId="36">
    <w:abstractNumId w:val="2"/>
  </w:num>
  <w:num w:numId="37">
    <w:abstractNumId w:val="34"/>
  </w:num>
  <w:num w:numId="38">
    <w:abstractNumId w:val="18"/>
  </w:num>
  <w:num w:numId="39">
    <w:abstractNumId w:val="31"/>
  </w:num>
  <w:num w:numId="4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FB0"/>
    <w:rsid w:val="00015F3A"/>
    <w:rsid w:val="00020C56"/>
    <w:rsid w:val="00026ACC"/>
    <w:rsid w:val="00027EF2"/>
    <w:rsid w:val="0003171D"/>
    <w:rsid w:val="00031C1D"/>
    <w:rsid w:val="00034D9B"/>
    <w:rsid w:val="00035C50"/>
    <w:rsid w:val="000457A1"/>
    <w:rsid w:val="00050001"/>
    <w:rsid w:val="00052041"/>
    <w:rsid w:val="0005326A"/>
    <w:rsid w:val="0006266D"/>
    <w:rsid w:val="00065506"/>
    <w:rsid w:val="00066C37"/>
    <w:rsid w:val="00071AB4"/>
    <w:rsid w:val="0007382E"/>
    <w:rsid w:val="000766E1"/>
    <w:rsid w:val="00077FF6"/>
    <w:rsid w:val="00080D82"/>
    <w:rsid w:val="00081692"/>
    <w:rsid w:val="00081D2C"/>
    <w:rsid w:val="00082802"/>
    <w:rsid w:val="00082C46"/>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9CA"/>
    <w:rsid w:val="00107927"/>
    <w:rsid w:val="00110E26"/>
    <w:rsid w:val="00111321"/>
    <w:rsid w:val="001128E7"/>
    <w:rsid w:val="00115C35"/>
    <w:rsid w:val="001174BB"/>
    <w:rsid w:val="00117BD6"/>
    <w:rsid w:val="001206C2"/>
    <w:rsid w:val="00121978"/>
    <w:rsid w:val="0012333F"/>
    <w:rsid w:val="00123422"/>
    <w:rsid w:val="00124B6A"/>
    <w:rsid w:val="00130462"/>
    <w:rsid w:val="00136D4C"/>
    <w:rsid w:val="0014087D"/>
    <w:rsid w:val="00142538"/>
    <w:rsid w:val="00142BB9"/>
    <w:rsid w:val="00144F96"/>
    <w:rsid w:val="00145D16"/>
    <w:rsid w:val="00151EAC"/>
    <w:rsid w:val="00153528"/>
    <w:rsid w:val="00154E68"/>
    <w:rsid w:val="00160CDD"/>
    <w:rsid w:val="00162548"/>
    <w:rsid w:val="001627C8"/>
    <w:rsid w:val="001656FA"/>
    <w:rsid w:val="0017078E"/>
    <w:rsid w:val="00172183"/>
    <w:rsid w:val="001751AB"/>
    <w:rsid w:val="00175A3F"/>
    <w:rsid w:val="00180E09"/>
    <w:rsid w:val="00182F66"/>
    <w:rsid w:val="00183D4C"/>
    <w:rsid w:val="00183E0A"/>
    <w:rsid w:val="00183F6D"/>
    <w:rsid w:val="0018670E"/>
    <w:rsid w:val="00187F35"/>
    <w:rsid w:val="00191A1C"/>
    <w:rsid w:val="0019219A"/>
    <w:rsid w:val="00195077"/>
    <w:rsid w:val="00197383"/>
    <w:rsid w:val="001A033F"/>
    <w:rsid w:val="001A08AA"/>
    <w:rsid w:val="001A59CB"/>
    <w:rsid w:val="001B789D"/>
    <w:rsid w:val="001B7991"/>
    <w:rsid w:val="001C1409"/>
    <w:rsid w:val="001C1A88"/>
    <w:rsid w:val="001C2AE6"/>
    <w:rsid w:val="001C4A89"/>
    <w:rsid w:val="001C6177"/>
    <w:rsid w:val="001D0363"/>
    <w:rsid w:val="001D12B4"/>
    <w:rsid w:val="001D1B07"/>
    <w:rsid w:val="001D3621"/>
    <w:rsid w:val="001D7138"/>
    <w:rsid w:val="001D7D94"/>
    <w:rsid w:val="001E092C"/>
    <w:rsid w:val="001E0A28"/>
    <w:rsid w:val="001E3873"/>
    <w:rsid w:val="001E4218"/>
    <w:rsid w:val="001E6C4D"/>
    <w:rsid w:val="001F0B20"/>
    <w:rsid w:val="001F5C5B"/>
    <w:rsid w:val="00200A62"/>
    <w:rsid w:val="00203740"/>
    <w:rsid w:val="002138EA"/>
    <w:rsid w:val="002139EA"/>
    <w:rsid w:val="00213F84"/>
    <w:rsid w:val="00214FBD"/>
    <w:rsid w:val="00221E08"/>
    <w:rsid w:val="00222897"/>
    <w:rsid w:val="00222B0C"/>
    <w:rsid w:val="00227DE6"/>
    <w:rsid w:val="00235394"/>
    <w:rsid w:val="00235577"/>
    <w:rsid w:val="002371B2"/>
    <w:rsid w:val="002435CA"/>
    <w:rsid w:val="0024469F"/>
    <w:rsid w:val="00250B5B"/>
    <w:rsid w:val="00252DB8"/>
    <w:rsid w:val="002537BC"/>
    <w:rsid w:val="00254A2F"/>
    <w:rsid w:val="00255C58"/>
    <w:rsid w:val="00260EC7"/>
    <w:rsid w:val="00261539"/>
    <w:rsid w:val="0026179F"/>
    <w:rsid w:val="00261F84"/>
    <w:rsid w:val="002666AE"/>
    <w:rsid w:val="00274E1A"/>
    <w:rsid w:val="00274E25"/>
    <w:rsid w:val="002774B4"/>
    <w:rsid w:val="002775B1"/>
    <w:rsid w:val="002775B9"/>
    <w:rsid w:val="002811C4"/>
    <w:rsid w:val="00282213"/>
    <w:rsid w:val="00284016"/>
    <w:rsid w:val="002858BF"/>
    <w:rsid w:val="002939AF"/>
    <w:rsid w:val="00294491"/>
    <w:rsid w:val="00294BDE"/>
    <w:rsid w:val="002A0CED"/>
    <w:rsid w:val="002A3A73"/>
    <w:rsid w:val="002A4CD0"/>
    <w:rsid w:val="002A78A7"/>
    <w:rsid w:val="002A7DA6"/>
    <w:rsid w:val="002B03F9"/>
    <w:rsid w:val="002B2BEB"/>
    <w:rsid w:val="002B516C"/>
    <w:rsid w:val="002B5E1D"/>
    <w:rsid w:val="002B60C1"/>
    <w:rsid w:val="002C1D34"/>
    <w:rsid w:val="002C4B52"/>
    <w:rsid w:val="002D03E5"/>
    <w:rsid w:val="002D36EB"/>
    <w:rsid w:val="002D44E3"/>
    <w:rsid w:val="002D6A3D"/>
    <w:rsid w:val="002D6BDF"/>
    <w:rsid w:val="002E2CE9"/>
    <w:rsid w:val="002E3BF7"/>
    <w:rsid w:val="002E403E"/>
    <w:rsid w:val="002E4381"/>
    <w:rsid w:val="002E4C74"/>
    <w:rsid w:val="002F158C"/>
    <w:rsid w:val="002F4093"/>
    <w:rsid w:val="002F41CC"/>
    <w:rsid w:val="002F5636"/>
    <w:rsid w:val="002F7998"/>
    <w:rsid w:val="003022A5"/>
    <w:rsid w:val="00307E51"/>
    <w:rsid w:val="00311363"/>
    <w:rsid w:val="00315867"/>
    <w:rsid w:val="00317C3F"/>
    <w:rsid w:val="00321150"/>
    <w:rsid w:val="00325D02"/>
    <w:rsid w:val="003260D7"/>
    <w:rsid w:val="00330984"/>
    <w:rsid w:val="0033332E"/>
    <w:rsid w:val="00335E70"/>
    <w:rsid w:val="00336697"/>
    <w:rsid w:val="0033770D"/>
    <w:rsid w:val="003418CB"/>
    <w:rsid w:val="0034616C"/>
    <w:rsid w:val="003506C5"/>
    <w:rsid w:val="003511AE"/>
    <w:rsid w:val="00355873"/>
    <w:rsid w:val="0035660F"/>
    <w:rsid w:val="003628B9"/>
    <w:rsid w:val="00362D8F"/>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40EE"/>
    <w:rsid w:val="003E49FD"/>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6408"/>
    <w:rsid w:val="00450EB0"/>
    <w:rsid w:val="00450F27"/>
    <w:rsid w:val="004510E5"/>
    <w:rsid w:val="00456A75"/>
    <w:rsid w:val="004617C7"/>
    <w:rsid w:val="00461E39"/>
    <w:rsid w:val="00462D3A"/>
    <w:rsid w:val="00463521"/>
    <w:rsid w:val="00471125"/>
    <w:rsid w:val="0047437A"/>
    <w:rsid w:val="00480E42"/>
    <w:rsid w:val="00484C5D"/>
    <w:rsid w:val="0048543E"/>
    <w:rsid w:val="004868C1"/>
    <w:rsid w:val="0048750F"/>
    <w:rsid w:val="004A17E9"/>
    <w:rsid w:val="004A495F"/>
    <w:rsid w:val="004A7544"/>
    <w:rsid w:val="004B695D"/>
    <w:rsid w:val="004B6B0F"/>
    <w:rsid w:val="004C2C70"/>
    <w:rsid w:val="004C54E5"/>
    <w:rsid w:val="004C7DC8"/>
    <w:rsid w:val="004D21B0"/>
    <w:rsid w:val="004D737D"/>
    <w:rsid w:val="004E0C96"/>
    <w:rsid w:val="004E2659"/>
    <w:rsid w:val="004E39EE"/>
    <w:rsid w:val="004E475C"/>
    <w:rsid w:val="004E56E0"/>
    <w:rsid w:val="004E7329"/>
    <w:rsid w:val="004F2CB0"/>
    <w:rsid w:val="004F460D"/>
    <w:rsid w:val="005017F7"/>
    <w:rsid w:val="00501FA7"/>
    <w:rsid w:val="005034DC"/>
    <w:rsid w:val="00503891"/>
    <w:rsid w:val="00505BFA"/>
    <w:rsid w:val="005071B4"/>
    <w:rsid w:val="00507687"/>
    <w:rsid w:val="005117A9"/>
    <w:rsid w:val="00511F57"/>
    <w:rsid w:val="0051278A"/>
    <w:rsid w:val="00515CBE"/>
    <w:rsid w:val="00515E2B"/>
    <w:rsid w:val="00522A7E"/>
    <w:rsid w:val="00522F20"/>
    <w:rsid w:val="005308DB"/>
    <w:rsid w:val="00530A2E"/>
    <w:rsid w:val="00530FBE"/>
    <w:rsid w:val="00531694"/>
    <w:rsid w:val="00533159"/>
    <w:rsid w:val="005339DB"/>
    <w:rsid w:val="00534C89"/>
    <w:rsid w:val="0053719C"/>
    <w:rsid w:val="00541573"/>
    <w:rsid w:val="0054348A"/>
    <w:rsid w:val="0054468E"/>
    <w:rsid w:val="0055620B"/>
    <w:rsid w:val="0056064A"/>
    <w:rsid w:val="00570373"/>
    <w:rsid w:val="00571777"/>
    <w:rsid w:val="005743D5"/>
    <w:rsid w:val="00575276"/>
    <w:rsid w:val="005774E5"/>
    <w:rsid w:val="00580FF5"/>
    <w:rsid w:val="0058519C"/>
    <w:rsid w:val="0059149A"/>
    <w:rsid w:val="0059340D"/>
    <w:rsid w:val="005956EE"/>
    <w:rsid w:val="005A083E"/>
    <w:rsid w:val="005A1578"/>
    <w:rsid w:val="005A39FE"/>
    <w:rsid w:val="005B4802"/>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F2145"/>
    <w:rsid w:val="006016E1"/>
    <w:rsid w:val="00602D27"/>
    <w:rsid w:val="00613774"/>
    <w:rsid w:val="006144A1"/>
    <w:rsid w:val="00615EBB"/>
    <w:rsid w:val="00616096"/>
    <w:rsid w:val="006160A2"/>
    <w:rsid w:val="00616286"/>
    <w:rsid w:val="006302AA"/>
    <w:rsid w:val="006363BD"/>
    <w:rsid w:val="006412DC"/>
    <w:rsid w:val="006418C7"/>
    <w:rsid w:val="00642BC6"/>
    <w:rsid w:val="00644790"/>
    <w:rsid w:val="006501AF"/>
    <w:rsid w:val="00650DDE"/>
    <w:rsid w:val="00653BCF"/>
    <w:rsid w:val="00653E3F"/>
    <w:rsid w:val="0065505B"/>
    <w:rsid w:val="006670AC"/>
    <w:rsid w:val="006714F8"/>
    <w:rsid w:val="00672307"/>
    <w:rsid w:val="006808C6"/>
    <w:rsid w:val="00682668"/>
    <w:rsid w:val="00687409"/>
    <w:rsid w:val="00692A68"/>
    <w:rsid w:val="00693DCA"/>
    <w:rsid w:val="00695D85"/>
    <w:rsid w:val="006A30A2"/>
    <w:rsid w:val="006A5008"/>
    <w:rsid w:val="006A5E84"/>
    <w:rsid w:val="006A6D23"/>
    <w:rsid w:val="006B25DE"/>
    <w:rsid w:val="006C1C3B"/>
    <w:rsid w:val="006C3BCB"/>
    <w:rsid w:val="006C4E43"/>
    <w:rsid w:val="006C643E"/>
    <w:rsid w:val="006D2932"/>
    <w:rsid w:val="006D3671"/>
    <w:rsid w:val="006D4176"/>
    <w:rsid w:val="006E0A73"/>
    <w:rsid w:val="006E0FEE"/>
    <w:rsid w:val="006E6C11"/>
    <w:rsid w:val="006F1D2E"/>
    <w:rsid w:val="006F1FA8"/>
    <w:rsid w:val="006F7C0C"/>
    <w:rsid w:val="00700755"/>
    <w:rsid w:val="0070646B"/>
    <w:rsid w:val="007130A2"/>
    <w:rsid w:val="007153DD"/>
    <w:rsid w:val="00715463"/>
    <w:rsid w:val="00730655"/>
    <w:rsid w:val="00730F96"/>
    <w:rsid w:val="00731D77"/>
    <w:rsid w:val="00732360"/>
    <w:rsid w:val="0073390A"/>
    <w:rsid w:val="00734E64"/>
    <w:rsid w:val="00736B37"/>
    <w:rsid w:val="00737CCD"/>
    <w:rsid w:val="00740A35"/>
    <w:rsid w:val="00746F42"/>
    <w:rsid w:val="007520B4"/>
    <w:rsid w:val="007655D5"/>
    <w:rsid w:val="007763C1"/>
    <w:rsid w:val="00777E82"/>
    <w:rsid w:val="00781359"/>
    <w:rsid w:val="00785CED"/>
    <w:rsid w:val="00786921"/>
    <w:rsid w:val="00790854"/>
    <w:rsid w:val="007A1EAA"/>
    <w:rsid w:val="007A79FD"/>
    <w:rsid w:val="007B0B9D"/>
    <w:rsid w:val="007B26E3"/>
    <w:rsid w:val="007B5A43"/>
    <w:rsid w:val="007B709B"/>
    <w:rsid w:val="007C1343"/>
    <w:rsid w:val="007C20F1"/>
    <w:rsid w:val="007C3183"/>
    <w:rsid w:val="007C5EF1"/>
    <w:rsid w:val="007C7BF5"/>
    <w:rsid w:val="007D0B8F"/>
    <w:rsid w:val="007D19B7"/>
    <w:rsid w:val="007D3367"/>
    <w:rsid w:val="007D75E5"/>
    <w:rsid w:val="007D773E"/>
    <w:rsid w:val="007E066E"/>
    <w:rsid w:val="007E1356"/>
    <w:rsid w:val="007E20FC"/>
    <w:rsid w:val="007E7062"/>
    <w:rsid w:val="007E7FC0"/>
    <w:rsid w:val="007F0E1E"/>
    <w:rsid w:val="007F29A7"/>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50C75"/>
    <w:rsid w:val="00850E39"/>
    <w:rsid w:val="0085477A"/>
    <w:rsid w:val="00855107"/>
    <w:rsid w:val="00855173"/>
    <w:rsid w:val="008557D9"/>
    <w:rsid w:val="00855BF7"/>
    <w:rsid w:val="0085612B"/>
    <w:rsid w:val="00856214"/>
    <w:rsid w:val="00862089"/>
    <w:rsid w:val="00866D5B"/>
    <w:rsid w:val="00866FF5"/>
    <w:rsid w:val="00872D90"/>
    <w:rsid w:val="0087332D"/>
    <w:rsid w:val="00873E1F"/>
    <w:rsid w:val="00874C16"/>
    <w:rsid w:val="008801F4"/>
    <w:rsid w:val="00886959"/>
    <w:rsid w:val="00886D1F"/>
    <w:rsid w:val="00891EE1"/>
    <w:rsid w:val="00893987"/>
    <w:rsid w:val="008963EF"/>
    <w:rsid w:val="0089688E"/>
    <w:rsid w:val="008A1FBE"/>
    <w:rsid w:val="008A46A9"/>
    <w:rsid w:val="008B3194"/>
    <w:rsid w:val="008B5AE7"/>
    <w:rsid w:val="008C4F02"/>
    <w:rsid w:val="008C60E9"/>
    <w:rsid w:val="008C68DD"/>
    <w:rsid w:val="008C7387"/>
    <w:rsid w:val="008D1B7C"/>
    <w:rsid w:val="008D6560"/>
    <w:rsid w:val="008D6657"/>
    <w:rsid w:val="008E051B"/>
    <w:rsid w:val="008E1F60"/>
    <w:rsid w:val="008E307E"/>
    <w:rsid w:val="008F4DD1"/>
    <w:rsid w:val="008F6056"/>
    <w:rsid w:val="00902C07"/>
    <w:rsid w:val="00905804"/>
    <w:rsid w:val="009101E2"/>
    <w:rsid w:val="00915D73"/>
    <w:rsid w:val="00916077"/>
    <w:rsid w:val="009170A2"/>
    <w:rsid w:val="009208A6"/>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1568"/>
    <w:rsid w:val="00983910"/>
    <w:rsid w:val="00983BA4"/>
    <w:rsid w:val="009932AC"/>
    <w:rsid w:val="00994351"/>
    <w:rsid w:val="009967C1"/>
    <w:rsid w:val="00996A8F"/>
    <w:rsid w:val="009A1DBF"/>
    <w:rsid w:val="009A68E6"/>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A02E45"/>
    <w:rsid w:val="00A03814"/>
    <w:rsid w:val="00A0565A"/>
    <w:rsid w:val="00A0758F"/>
    <w:rsid w:val="00A10019"/>
    <w:rsid w:val="00A12C7B"/>
    <w:rsid w:val="00A150DD"/>
    <w:rsid w:val="00A1570A"/>
    <w:rsid w:val="00A17866"/>
    <w:rsid w:val="00A211B4"/>
    <w:rsid w:val="00A223CF"/>
    <w:rsid w:val="00A337EB"/>
    <w:rsid w:val="00A33DDF"/>
    <w:rsid w:val="00A34547"/>
    <w:rsid w:val="00A376B7"/>
    <w:rsid w:val="00A41BF5"/>
    <w:rsid w:val="00A44778"/>
    <w:rsid w:val="00A44914"/>
    <w:rsid w:val="00A469E7"/>
    <w:rsid w:val="00A46F21"/>
    <w:rsid w:val="00A542C3"/>
    <w:rsid w:val="00A56AC9"/>
    <w:rsid w:val="00A604A4"/>
    <w:rsid w:val="00A61B7D"/>
    <w:rsid w:val="00A6413E"/>
    <w:rsid w:val="00A6605B"/>
    <w:rsid w:val="00A66ADC"/>
    <w:rsid w:val="00A7147D"/>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C27DB"/>
    <w:rsid w:val="00AC637E"/>
    <w:rsid w:val="00AC6D6B"/>
    <w:rsid w:val="00AD0DA6"/>
    <w:rsid w:val="00AD4DE6"/>
    <w:rsid w:val="00AD7736"/>
    <w:rsid w:val="00AE10CE"/>
    <w:rsid w:val="00AE5E7B"/>
    <w:rsid w:val="00AE7097"/>
    <w:rsid w:val="00AE70D4"/>
    <w:rsid w:val="00AE7868"/>
    <w:rsid w:val="00AF0407"/>
    <w:rsid w:val="00AF049B"/>
    <w:rsid w:val="00AF4D8B"/>
    <w:rsid w:val="00B067CA"/>
    <w:rsid w:val="00B074CB"/>
    <w:rsid w:val="00B12B26"/>
    <w:rsid w:val="00B163F8"/>
    <w:rsid w:val="00B2472D"/>
    <w:rsid w:val="00B24CA0"/>
    <w:rsid w:val="00B2549F"/>
    <w:rsid w:val="00B4108D"/>
    <w:rsid w:val="00B4316E"/>
    <w:rsid w:val="00B55FF3"/>
    <w:rsid w:val="00B57265"/>
    <w:rsid w:val="00B633AE"/>
    <w:rsid w:val="00B665D2"/>
    <w:rsid w:val="00B6737C"/>
    <w:rsid w:val="00B7214D"/>
    <w:rsid w:val="00B74372"/>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C0624"/>
    <w:rsid w:val="00BC5982"/>
    <w:rsid w:val="00BC60BF"/>
    <w:rsid w:val="00BC656A"/>
    <w:rsid w:val="00BC7795"/>
    <w:rsid w:val="00BD0623"/>
    <w:rsid w:val="00BD28BF"/>
    <w:rsid w:val="00BD2D12"/>
    <w:rsid w:val="00BD4B3C"/>
    <w:rsid w:val="00BD6404"/>
    <w:rsid w:val="00BE1F30"/>
    <w:rsid w:val="00BE33AE"/>
    <w:rsid w:val="00BE6427"/>
    <w:rsid w:val="00BF046F"/>
    <w:rsid w:val="00BF0CF6"/>
    <w:rsid w:val="00BF44A4"/>
    <w:rsid w:val="00C01D50"/>
    <w:rsid w:val="00C056DC"/>
    <w:rsid w:val="00C0600B"/>
    <w:rsid w:val="00C12D13"/>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33D2"/>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7DD9"/>
    <w:rsid w:val="00C8150A"/>
    <w:rsid w:val="00C83BE6"/>
    <w:rsid w:val="00C85354"/>
    <w:rsid w:val="00C86ABA"/>
    <w:rsid w:val="00C90370"/>
    <w:rsid w:val="00C943F3"/>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236C4"/>
    <w:rsid w:val="00D27E92"/>
    <w:rsid w:val="00D3188C"/>
    <w:rsid w:val="00D35F9B"/>
    <w:rsid w:val="00D36B69"/>
    <w:rsid w:val="00D408DD"/>
    <w:rsid w:val="00D43F83"/>
    <w:rsid w:val="00D45D72"/>
    <w:rsid w:val="00D520E4"/>
    <w:rsid w:val="00D53A38"/>
    <w:rsid w:val="00D575DD"/>
    <w:rsid w:val="00D57DFA"/>
    <w:rsid w:val="00D67763"/>
    <w:rsid w:val="00D67FCF"/>
    <w:rsid w:val="00D709CE"/>
    <w:rsid w:val="00D71F73"/>
    <w:rsid w:val="00D769A2"/>
    <w:rsid w:val="00D80786"/>
    <w:rsid w:val="00D81CAB"/>
    <w:rsid w:val="00D8576F"/>
    <w:rsid w:val="00D8677F"/>
    <w:rsid w:val="00D97F0C"/>
    <w:rsid w:val="00DA3A86"/>
    <w:rsid w:val="00DA7377"/>
    <w:rsid w:val="00DC2500"/>
    <w:rsid w:val="00DC4F72"/>
    <w:rsid w:val="00DC77DC"/>
    <w:rsid w:val="00DD0453"/>
    <w:rsid w:val="00DD0BDB"/>
    <w:rsid w:val="00DD0C2C"/>
    <w:rsid w:val="00DD19DE"/>
    <w:rsid w:val="00DD28BC"/>
    <w:rsid w:val="00DD4D85"/>
    <w:rsid w:val="00DE31F0"/>
    <w:rsid w:val="00DE3D1C"/>
    <w:rsid w:val="00DE79B5"/>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3898"/>
    <w:rsid w:val="00E319F1"/>
    <w:rsid w:val="00E33CD2"/>
    <w:rsid w:val="00E364F6"/>
    <w:rsid w:val="00E3715B"/>
    <w:rsid w:val="00E3729A"/>
    <w:rsid w:val="00E40E90"/>
    <w:rsid w:val="00E45597"/>
    <w:rsid w:val="00E45C7E"/>
    <w:rsid w:val="00E51E74"/>
    <w:rsid w:val="00E531EB"/>
    <w:rsid w:val="00E54874"/>
    <w:rsid w:val="00E54B6F"/>
    <w:rsid w:val="00E55ACA"/>
    <w:rsid w:val="00E57B74"/>
    <w:rsid w:val="00E65BC6"/>
    <w:rsid w:val="00E65DF8"/>
    <w:rsid w:val="00E661FF"/>
    <w:rsid w:val="00E704F5"/>
    <w:rsid w:val="00E726EB"/>
    <w:rsid w:val="00E72CF1"/>
    <w:rsid w:val="00E80B52"/>
    <w:rsid w:val="00E824C3"/>
    <w:rsid w:val="00E840B3"/>
    <w:rsid w:val="00E84D10"/>
    <w:rsid w:val="00E8629F"/>
    <w:rsid w:val="00E91008"/>
    <w:rsid w:val="00E9214E"/>
    <w:rsid w:val="00E9374E"/>
    <w:rsid w:val="00E94F54"/>
    <w:rsid w:val="00E9577C"/>
    <w:rsid w:val="00E97AD5"/>
    <w:rsid w:val="00EA1111"/>
    <w:rsid w:val="00EA3B4F"/>
    <w:rsid w:val="00EA3C24"/>
    <w:rsid w:val="00EA5369"/>
    <w:rsid w:val="00EA73DF"/>
    <w:rsid w:val="00EB5994"/>
    <w:rsid w:val="00EB61AE"/>
    <w:rsid w:val="00EC322D"/>
    <w:rsid w:val="00ED383A"/>
    <w:rsid w:val="00EE1080"/>
    <w:rsid w:val="00EE1F36"/>
    <w:rsid w:val="00EE4496"/>
    <w:rsid w:val="00EE4987"/>
    <w:rsid w:val="00EF1EC5"/>
    <w:rsid w:val="00EF4C88"/>
    <w:rsid w:val="00EF55EB"/>
    <w:rsid w:val="00F00DCC"/>
    <w:rsid w:val="00F0156F"/>
    <w:rsid w:val="00F03510"/>
    <w:rsid w:val="00F03527"/>
    <w:rsid w:val="00F05AC8"/>
    <w:rsid w:val="00F07167"/>
    <w:rsid w:val="00F072D8"/>
    <w:rsid w:val="00F07CE0"/>
    <w:rsid w:val="00F105FA"/>
    <w:rsid w:val="00F115F5"/>
    <w:rsid w:val="00F13D05"/>
    <w:rsid w:val="00F13FD7"/>
    <w:rsid w:val="00F1679D"/>
    <w:rsid w:val="00F1682C"/>
    <w:rsid w:val="00F20B91"/>
    <w:rsid w:val="00F21139"/>
    <w:rsid w:val="00F21165"/>
    <w:rsid w:val="00F24B8B"/>
    <w:rsid w:val="00F30D2E"/>
    <w:rsid w:val="00F35516"/>
    <w:rsid w:val="00F35790"/>
    <w:rsid w:val="00F4136D"/>
    <w:rsid w:val="00F4212E"/>
    <w:rsid w:val="00F42C20"/>
    <w:rsid w:val="00F43E34"/>
    <w:rsid w:val="00F53053"/>
    <w:rsid w:val="00F53FE2"/>
    <w:rsid w:val="00F575FF"/>
    <w:rsid w:val="00F60089"/>
    <w:rsid w:val="00F618EF"/>
    <w:rsid w:val="00F65582"/>
    <w:rsid w:val="00F65AC3"/>
    <w:rsid w:val="00F66E75"/>
    <w:rsid w:val="00F75E9B"/>
    <w:rsid w:val="00F77EB0"/>
    <w:rsid w:val="00F87CDD"/>
    <w:rsid w:val="00F9245E"/>
    <w:rsid w:val="00F933F0"/>
    <w:rsid w:val="00F937A3"/>
    <w:rsid w:val="00F94715"/>
    <w:rsid w:val="00F96A3D"/>
    <w:rsid w:val="00FA2170"/>
    <w:rsid w:val="00FA4718"/>
    <w:rsid w:val="00FA5848"/>
    <w:rsid w:val="00FA6899"/>
    <w:rsid w:val="00FA7F3D"/>
    <w:rsid w:val="00FB38D8"/>
    <w:rsid w:val="00FC051F"/>
    <w:rsid w:val="00FC06FF"/>
    <w:rsid w:val="00FC45F4"/>
    <w:rsid w:val="00FC69B4"/>
    <w:rsid w:val="00FD0694"/>
    <w:rsid w:val="00FD0C9A"/>
    <w:rsid w:val="00FD25BE"/>
    <w:rsid w:val="00FD2E70"/>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7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29"/>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31"/>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5532</Words>
  <Characters>31538</Characters>
  <Application>Microsoft Office Word</Application>
  <DocSecurity>0</DocSecurity>
  <Lines>262</Lines>
  <Paragraphs>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36997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4</cp:revision>
  <cp:lastPrinted>2019-04-25T01:09:00Z</cp:lastPrinted>
  <dcterms:created xsi:type="dcterms:W3CDTF">2022-08-09T08:49:00Z</dcterms:created>
  <dcterms:modified xsi:type="dcterms:W3CDTF">2022-08-10T06:38:00Z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